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BB" w:rsidRDefault="00081ABB" w:rsidP="00081ABB">
      <w:pPr>
        <w:pStyle w:val="ArticleSection"/>
      </w:pPr>
      <w:r>
        <w:t xml:space="preserve">The 6th Asia Pacific Military Medicine Conference: Sydney, 1996 </w:t>
      </w:r>
    </w:p>
    <w:p w:rsidR="00081ABB" w:rsidRDefault="00081ABB" w:rsidP="00081ABB">
      <w:pPr>
        <w:pStyle w:val="ArticleTitle"/>
      </w:pPr>
      <w:r>
        <w:t>Opening Address</w:t>
      </w:r>
      <w:r>
        <w:rPr>
          <w:rStyle w:val="FootnoteReference"/>
        </w:rPr>
        <w:footnoteReference w:id="1"/>
      </w:r>
      <w:r>
        <w:rPr>
          <w:vertAlign w:val="superscript"/>
        </w:rPr>
        <w:t>,</w:t>
      </w:r>
      <w:r>
        <w:rPr>
          <w:rStyle w:val="FootnoteReference"/>
        </w:rPr>
        <w:footnoteReference w:id="2"/>
      </w:r>
      <w:r>
        <w:t xml:space="preserve"> </w:t>
      </w:r>
    </w:p>
    <w:p w:rsidR="00081ABB" w:rsidRDefault="00081ABB" w:rsidP="00081ABB">
      <w:pPr>
        <w:pStyle w:val="ArticleAuthor"/>
      </w:pPr>
      <w:r>
        <w:t>Major General D.G. Rossi RAAMC</w:t>
      </w:r>
      <w:r>
        <w:rPr>
          <w:rStyle w:val="FootnoteReference"/>
        </w:rPr>
        <w:footnoteReference w:id="3"/>
      </w:r>
    </w:p>
    <w:p w:rsidR="00081ABB" w:rsidRDefault="00081ABB" w:rsidP="00081ABB">
      <w:pPr>
        <w:pStyle w:val="ArticlePara"/>
      </w:pPr>
    </w:p>
    <w:p w:rsidR="00081ABB" w:rsidRDefault="00081ABB" w:rsidP="00081ABB">
      <w:pPr>
        <w:pStyle w:val="ArticlePara"/>
      </w:pPr>
    </w:p>
    <w:p w:rsidR="00081ABB" w:rsidRDefault="00081ABB" w:rsidP="00081ABB">
      <w:pPr>
        <w:pStyle w:val="ArticlePara"/>
        <w:sectPr w:rsidR="00081ABB" w:rsidSect="00081ABB">
          <w:headerReference w:type="even" r:id="rId6"/>
          <w:headerReference w:type="default" r:id="rId7"/>
          <w:footerReference w:type="even" r:id="rId8"/>
          <w:footerReference w:type="default" r:id="rId9"/>
          <w:footnotePr>
            <w:numRestart w:val="eachPage"/>
          </w:footnotePr>
          <w:pgSz w:w="11907" w:h="16840" w:code="9"/>
          <w:pgMar w:top="1440" w:right="2552" w:bottom="1440" w:left="851" w:header="720" w:footer="720" w:gutter="0"/>
          <w:cols w:space="284"/>
        </w:sectPr>
      </w:pPr>
    </w:p>
    <w:p w:rsidR="00081ABB" w:rsidRDefault="00081ABB" w:rsidP="00081ABB">
      <w:pPr>
        <w:pStyle w:val="ArticleHeading"/>
        <w:spacing w:before="0"/>
      </w:pPr>
      <w:r>
        <w:lastRenderedPageBreak/>
        <w:t>Introduction</w:t>
      </w:r>
    </w:p>
    <w:p w:rsidR="00081ABB" w:rsidRDefault="00081ABB" w:rsidP="00081ABB">
      <w:pPr>
        <w:pStyle w:val="ArticleFirstPara"/>
      </w:pPr>
      <w:r>
        <w:t>Mr Chairman, distinguished colleagues in the profession of military medicine. It gives me very great pleasure to address you this morning on our main conference theme - medical evacu</w:t>
      </w:r>
      <w:r>
        <w:t>a</w:t>
      </w:r>
      <w:r>
        <w:t>tion. But before starting I would like to a</w:t>
      </w:r>
      <w:r>
        <w:t>c</w:t>
      </w:r>
      <w:r>
        <w:t>knowledge the presence of the Surgeon General of the US Army, General La Noue, and also that of the USARPAC Surgeon and my co host for this meeting, General Todd. These two gentlemen have been good friends of Australia and the Asia Pacific region for many years. On behalf of all the delegates present I would like to extend to both of you gentlemen, a very warm we</w:t>
      </w:r>
      <w:r>
        <w:t>l</w:t>
      </w:r>
      <w:r>
        <w:t>come.</w:t>
      </w:r>
    </w:p>
    <w:p w:rsidR="00081ABB" w:rsidRDefault="00081ABB" w:rsidP="00081ABB">
      <w:pPr>
        <w:pStyle w:val="ArticlePara"/>
      </w:pPr>
      <w:r>
        <w:t>Last year when we started planning this Sixth Asia Pacific Military Medicine Conference I chose the theme of medical evacuation for a number of reasons. Firstly, it is the mainstay of military medicine during operations,  and it is critical that we never lose sight of our central reason for being - that is the conservation of manpower during war fighting. The second re</w:t>
      </w:r>
      <w:r>
        <w:t>a</w:t>
      </w:r>
      <w:r>
        <w:t>son I chose this theme is that many of the cou</w:t>
      </w:r>
      <w:r>
        <w:t>n</w:t>
      </w:r>
      <w:r>
        <w:t>tries represented here today have in recent years been involved in coalition warfare or United N</w:t>
      </w:r>
      <w:r>
        <w:t>a</w:t>
      </w:r>
      <w:r>
        <w:t>tions’ peacekeeping operations and we have much to learn from you about battlefield med</w:t>
      </w:r>
      <w:r>
        <w:t>i</w:t>
      </w:r>
      <w:r>
        <w:t>cine and evacuation. The final reason I chose this topic was that as we share ideas on how to help each other on the battlefield so will we learn to confront together the challenges and o</w:t>
      </w:r>
      <w:r>
        <w:t>p</w:t>
      </w:r>
      <w:r>
        <w:t>portunities facing the Asia Pacific region t</w:t>
      </w:r>
      <w:r>
        <w:t>o</w:t>
      </w:r>
      <w:r>
        <w:t>wards the beginning of the third mille</w:t>
      </w:r>
      <w:r>
        <w:t>n</w:t>
      </w:r>
      <w:r>
        <w:t>nium.</w:t>
      </w:r>
    </w:p>
    <w:p w:rsidR="00081ABB" w:rsidRDefault="00081ABB" w:rsidP="00081ABB">
      <w:pPr>
        <w:pStyle w:val="ArticlePara"/>
      </w:pPr>
      <w:r>
        <w:t>This morning I would like to take a quick journey through some past conflicts which have shaped our military medical evacuation systems on the ground at sea and in the air. In doing this I intend to demonstrate that  it was the circu</w:t>
      </w:r>
      <w:r>
        <w:t>m</w:t>
      </w:r>
      <w:r>
        <w:t>stances which existed during those times which shaped our systems and procedures for evacua</w:t>
      </w:r>
      <w:r>
        <w:t>t</w:t>
      </w:r>
      <w:r>
        <w:t>ing the sick and wounded. This approach will lead me, and I trust all of you, into consider</w:t>
      </w:r>
      <w:r>
        <w:t>a</w:t>
      </w:r>
      <w:r>
        <w:t>tions of the likely future of armed conflict. How will we operate on the twenty four hour a day battlefield  dominated by the technological, rev</w:t>
      </w:r>
      <w:r>
        <w:t>o</w:t>
      </w:r>
      <w:r>
        <w:t>lution in military affairs? How will we locate our casualties, let alone extract, resuscitate, evac</w:t>
      </w:r>
      <w:r>
        <w:t>u</w:t>
      </w:r>
      <w:r>
        <w:t>ate and then track them home through a see</w:t>
      </w:r>
      <w:r>
        <w:t>m</w:t>
      </w:r>
      <w:r>
        <w:t>ingly endless maze of treatment points, rece</w:t>
      </w:r>
      <w:r>
        <w:t>p</w:t>
      </w:r>
      <w:r>
        <w:t>tion stations and embarkation a</w:t>
      </w:r>
      <w:r>
        <w:t>r</w:t>
      </w:r>
      <w:r>
        <w:t>eas?</w:t>
      </w:r>
    </w:p>
    <w:p w:rsidR="00081ABB" w:rsidRDefault="00081ABB" w:rsidP="00081ABB">
      <w:pPr>
        <w:pStyle w:val="ArticlePara"/>
      </w:pPr>
      <w:r>
        <w:t>My hope during this exciting week of cha</w:t>
      </w:r>
      <w:r>
        <w:t>l</w:t>
      </w:r>
      <w:r>
        <w:t>lenging and stimulating discussion is that we will be able to address these great challenges and seek ways to overcome the difficulties in o</w:t>
      </w:r>
      <w:r>
        <w:t>r</w:t>
      </w:r>
      <w:r>
        <w:t>der to look after our troops and relieve suffering. To that end I would like to reiterate the welcome extended by the Vice Chief of the Defence Force to all of you. I note with much pleasure the wide range of delegates, the record number of a</w:t>
      </w:r>
      <w:r>
        <w:t>t</w:t>
      </w:r>
      <w:r>
        <w:t>tendees and the interest shown in this confe</w:t>
      </w:r>
      <w:r>
        <w:t>r</w:t>
      </w:r>
      <w:r>
        <w:t>ence by the breadth of scientific papers being presented in the fields of combat casualty care, battlefield psychiatry, and infe</w:t>
      </w:r>
      <w:r>
        <w:t>c</w:t>
      </w:r>
      <w:r>
        <w:t>tious diseases to name a few.</w:t>
      </w:r>
    </w:p>
    <w:p w:rsidR="00081ABB" w:rsidRDefault="00081ABB" w:rsidP="00081ABB">
      <w:pPr>
        <w:pStyle w:val="ArticlePara"/>
        <w:rPr>
          <w:strike/>
          <w:spacing w:val="-3"/>
          <w:lang w:val="en-US"/>
        </w:rPr>
      </w:pPr>
      <w:r>
        <w:rPr>
          <w:spacing w:val="-3"/>
          <w:lang w:val="en-US"/>
        </w:rPr>
        <w:t>For the next twenty minutes or so I want to trace the origins and development of the chain of evacuation from the early seventeen hundreds to now. When examining history, the problem is of course that there is too much of it! So, what I i</w:t>
      </w:r>
      <w:r>
        <w:rPr>
          <w:spacing w:val="-3"/>
          <w:lang w:val="en-US"/>
        </w:rPr>
        <w:t>n</w:t>
      </w:r>
      <w:r>
        <w:rPr>
          <w:spacing w:val="-3"/>
          <w:lang w:val="en-US"/>
        </w:rPr>
        <w:t>tend doing is to  examine some of the key players and conflicts which have shaped our medical su</w:t>
      </w:r>
      <w:r>
        <w:rPr>
          <w:spacing w:val="-3"/>
          <w:lang w:val="en-US"/>
        </w:rPr>
        <w:t>p</w:t>
      </w:r>
      <w:r>
        <w:rPr>
          <w:spacing w:val="-3"/>
          <w:lang w:val="en-US"/>
        </w:rPr>
        <w:t>port concepts and see what influence they had specifically upon level two, or second echelon me</w:t>
      </w:r>
      <w:r>
        <w:rPr>
          <w:spacing w:val="-3"/>
          <w:lang w:val="en-US"/>
        </w:rPr>
        <w:t>d</w:t>
      </w:r>
      <w:r>
        <w:rPr>
          <w:spacing w:val="-3"/>
          <w:lang w:val="en-US"/>
        </w:rPr>
        <w:t>ical care.</w:t>
      </w:r>
    </w:p>
    <w:p w:rsidR="00081ABB" w:rsidRDefault="00081ABB" w:rsidP="00081ABB">
      <w:pPr>
        <w:pStyle w:val="ArticleHeading"/>
      </w:pPr>
      <w:r>
        <w:t>The chain of evacuation</w:t>
      </w:r>
    </w:p>
    <w:p w:rsidR="00081ABB" w:rsidRDefault="00081ABB" w:rsidP="00081ABB">
      <w:pPr>
        <w:pStyle w:val="ArticleFirstPara"/>
      </w:pPr>
      <w:r>
        <w:t>Clearly, from the very earliest stages of human conflict there has always existed some mech</w:t>
      </w:r>
      <w:r>
        <w:t>a</w:t>
      </w:r>
      <w:r>
        <w:t>nism to evacuate the wounded to clear the ba</w:t>
      </w:r>
      <w:r>
        <w:t>t</w:t>
      </w:r>
      <w:r>
        <w:t>tlefield, but it is only relatively recently that specialised units have existed to carry out this task.</w:t>
      </w:r>
    </w:p>
    <w:p w:rsidR="00081ABB" w:rsidRDefault="00081ABB" w:rsidP="00081ABB">
      <w:pPr>
        <w:pStyle w:val="ArticlePara"/>
        <w:rPr>
          <w:spacing w:val="-3"/>
          <w:lang w:val="en-US"/>
        </w:rPr>
      </w:pPr>
      <w:r>
        <w:rPr>
          <w:spacing w:val="-3"/>
          <w:lang w:val="en-US"/>
        </w:rPr>
        <w:t>In the early seventeen hundreds it should be remembered that the average soldier wounded in battle had little to look forward to and often prayed to be spared the surgeon’s knife. Hospitals were of uniformly poor quality and they had to move far too much, mostly for logistic reasons.   Marlborough’s siege train of eighteen heavy guns and twenty siege mortars required three thousand wagons and sixteen thousand horses to move it and it took thirty miles of road. Such an elaborate supply organisation could not possibly bring up the fodder for the forty thousand animals that ty</w:t>
      </w:r>
      <w:r>
        <w:rPr>
          <w:spacing w:val="-3"/>
          <w:lang w:val="en-US"/>
        </w:rPr>
        <w:t>p</w:t>
      </w:r>
      <w:r>
        <w:rPr>
          <w:spacing w:val="-3"/>
          <w:lang w:val="en-US"/>
        </w:rPr>
        <w:t>ically accompanied  an army of a hundred tho</w:t>
      </w:r>
      <w:r>
        <w:rPr>
          <w:spacing w:val="-3"/>
          <w:lang w:val="en-US"/>
        </w:rPr>
        <w:t>u</w:t>
      </w:r>
      <w:r>
        <w:rPr>
          <w:spacing w:val="-3"/>
          <w:lang w:val="en-US"/>
        </w:rPr>
        <w:t>sand men. Such an army spent much of its time just moving to new grazing lands because 40,000 an</w:t>
      </w:r>
      <w:r>
        <w:rPr>
          <w:spacing w:val="-3"/>
          <w:lang w:val="en-US"/>
        </w:rPr>
        <w:t>i</w:t>
      </w:r>
      <w:r>
        <w:rPr>
          <w:spacing w:val="-3"/>
          <w:lang w:val="en-US"/>
        </w:rPr>
        <w:t>mals went through eight acres a day.</w:t>
      </w:r>
    </w:p>
    <w:p w:rsidR="00081ABB" w:rsidRDefault="00081ABB" w:rsidP="00081ABB">
      <w:pPr>
        <w:pStyle w:val="ArticlePara"/>
        <w:rPr>
          <w:spacing w:val="-3"/>
          <w:lang w:val="en-US"/>
        </w:rPr>
      </w:pPr>
      <w:r>
        <w:rPr>
          <w:spacing w:val="-3"/>
          <w:lang w:val="en-US"/>
        </w:rPr>
        <w:t>Medical science was somewhat rudime</w:t>
      </w:r>
      <w:r>
        <w:rPr>
          <w:spacing w:val="-3"/>
          <w:lang w:val="en-US"/>
        </w:rPr>
        <w:t>n</w:t>
      </w:r>
      <w:r>
        <w:rPr>
          <w:spacing w:val="-3"/>
          <w:lang w:val="en-US"/>
        </w:rPr>
        <w:t>tary and if the casualty survived his very lengthy evacuation he could look forward to copious the</w:t>
      </w:r>
      <w:r>
        <w:rPr>
          <w:spacing w:val="-3"/>
          <w:lang w:val="en-US"/>
        </w:rPr>
        <w:t>r</w:t>
      </w:r>
      <w:r>
        <w:rPr>
          <w:spacing w:val="-3"/>
          <w:lang w:val="en-US"/>
        </w:rPr>
        <w:t>apeutic bleeding, explosive purging and in the case of limb wounds, early wide amputation wit</w:t>
      </w:r>
      <w:r>
        <w:rPr>
          <w:spacing w:val="-3"/>
          <w:lang w:val="en-US"/>
        </w:rPr>
        <w:t>h</w:t>
      </w:r>
      <w:r>
        <w:rPr>
          <w:spacing w:val="-3"/>
          <w:lang w:val="en-US"/>
        </w:rPr>
        <w:t>out the benefit of anaesthesia. The scene outside the surgeons tent kept all but the stout hearted away!</w:t>
      </w:r>
    </w:p>
    <w:p w:rsidR="00081ABB" w:rsidRDefault="00081ABB" w:rsidP="00081ABB">
      <w:pPr>
        <w:pStyle w:val="ArticlePara"/>
        <w:rPr>
          <w:spacing w:val="-3"/>
          <w:lang w:val="en-US"/>
        </w:rPr>
      </w:pPr>
      <w:r>
        <w:rPr>
          <w:spacing w:val="-3"/>
          <w:lang w:val="en-US"/>
        </w:rPr>
        <w:t>The shortage of wagon transport for the sick and wounded had always been a major obst</w:t>
      </w:r>
      <w:r>
        <w:rPr>
          <w:spacing w:val="-3"/>
          <w:lang w:val="en-US"/>
        </w:rPr>
        <w:t>a</w:t>
      </w:r>
      <w:r>
        <w:rPr>
          <w:spacing w:val="-3"/>
          <w:lang w:val="en-US"/>
        </w:rPr>
        <w:t>cle to their quick removal to hospital and to their early treatment. The generally accepted method of evacuating sick from the units to the rear was by means of bread wagons which delivered bread da</w:t>
      </w:r>
      <w:r>
        <w:rPr>
          <w:spacing w:val="-3"/>
          <w:lang w:val="en-US"/>
        </w:rPr>
        <w:t>i</w:t>
      </w:r>
      <w:r>
        <w:rPr>
          <w:spacing w:val="-3"/>
          <w:lang w:val="en-US"/>
        </w:rPr>
        <w:t>ly to the different regiments. This was now to be improved with the establishment of an army wa</w:t>
      </w:r>
      <w:r>
        <w:rPr>
          <w:spacing w:val="-3"/>
          <w:lang w:val="en-US"/>
        </w:rPr>
        <w:t>g</w:t>
      </w:r>
      <w:r>
        <w:rPr>
          <w:spacing w:val="-3"/>
          <w:lang w:val="en-US"/>
        </w:rPr>
        <w:t>on train and by contractors supplying wagons to hosp</w:t>
      </w:r>
      <w:r>
        <w:rPr>
          <w:spacing w:val="-3"/>
          <w:lang w:val="en-US"/>
        </w:rPr>
        <w:t>i</w:t>
      </w:r>
      <w:r>
        <w:rPr>
          <w:spacing w:val="-3"/>
          <w:lang w:val="en-US"/>
        </w:rPr>
        <w:t xml:space="preserve">tals. </w:t>
      </w:r>
    </w:p>
    <w:p w:rsidR="00081ABB" w:rsidRDefault="00081ABB" w:rsidP="00081ABB">
      <w:pPr>
        <w:pStyle w:val="ArticleHeading"/>
      </w:pPr>
      <w:r>
        <w:t>Larrey</w:t>
      </w:r>
    </w:p>
    <w:p w:rsidR="00081ABB" w:rsidRDefault="00081ABB" w:rsidP="00081ABB">
      <w:pPr>
        <w:pStyle w:val="ArticleFirstPara"/>
      </w:pPr>
      <w:r>
        <w:t>In describing the development of organised evacuation I would like to start with Baron La</w:t>
      </w:r>
      <w:r>
        <w:t>r</w:t>
      </w:r>
      <w:r>
        <w:t>rey (1766</w:t>
      </w:r>
      <w:r>
        <w:noBreakHyphen/>
        <w:t>1842) who served as a surgeon to the French Army for 25 years on virtually contin</w:t>
      </w:r>
      <w:r>
        <w:t>u</w:t>
      </w:r>
      <w:r>
        <w:t>ous active service! Larrey through his extensive experience of 28 Campaigns is credited with many advances including noting the infectiou</w:t>
      </w:r>
      <w:r>
        <w:t>s</w:t>
      </w:r>
      <w:r>
        <w:t>ness of trachoma and he published the first d</w:t>
      </w:r>
      <w:r>
        <w:t>e</w:t>
      </w:r>
      <w:r>
        <w:t xml:space="preserve">scription of trench foot. More importantly for our purposes today, Larrey </w:t>
      </w:r>
      <w:r>
        <w:lastRenderedPageBreak/>
        <w:t>made a significant co</w:t>
      </w:r>
      <w:r>
        <w:t>n</w:t>
      </w:r>
      <w:r>
        <w:t>tribution during the campaign of the Rhine in 1792, and I quote from his extremely well wri</w:t>
      </w:r>
      <w:r>
        <w:t>t</w:t>
      </w:r>
      <w:r>
        <w:t>ten, and authoritative memoirs:</w:t>
      </w:r>
    </w:p>
    <w:p w:rsidR="00081ABB" w:rsidRDefault="00081ABB" w:rsidP="00081ABB">
      <w:pPr>
        <w:pStyle w:val="ArticlePara"/>
        <w:rPr>
          <w:spacing w:val="-3"/>
          <w:lang w:val="en-US"/>
        </w:rPr>
      </w:pPr>
    </w:p>
    <w:p w:rsidR="00081ABB" w:rsidRDefault="00081ABB" w:rsidP="00081ABB">
      <w:pPr>
        <w:pStyle w:val="ArticlePara"/>
        <w:ind w:left="284" w:right="284" w:firstLine="0"/>
        <w:rPr>
          <w:i/>
          <w:spacing w:val="-3"/>
          <w:lang w:val="en-US"/>
        </w:rPr>
      </w:pPr>
      <w:r>
        <w:rPr>
          <w:i/>
          <w:spacing w:val="-3"/>
          <w:lang w:val="en-US"/>
        </w:rPr>
        <w:t>“I now noted the inconveniences to which we were subjected in moving our ambulances, or military hospitals. The military regul</w:t>
      </w:r>
      <w:r>
        <w:rPr>
          <w:i/>
          <w:spacing w:val="-3"/>
          <w:lang w:val="en-US"/>
        </w:rPr>
        <w:t>a</w:t>
      </w:r>
      <w:r>
        <w:rPr>
          <w:i/>
          <w:spacing w:val="-3"/>
          <w:lang w:val="en-US"/>
        </w:rPr>
        <w:t>tions required that they should always be one league distant from the army. The wounded were left on the field, until after the engagement, and were then collected at a convenient spot, to which the ambulances repaired as speedily as possible; but the number of wagons interposed between them and the army, and many other difficulties so retarded their progress, that they never arrived in less than 24  or 36 hours so that most of the wounded died for want of assi</w:t>
      </w:r>
      <w:r>
        <w:rPr>
          <w:i/>
          <w:spacing w:val="-3"/>
          <w:lang w:val="en-US"/>
        </w:rPr>
        <w:t>s</w:t>
      </w:r>
      <w:r>
        <w:rPr>
          <w:i/>
          <w:spacing w:val="-3"/>
          <w:lang w:val="en-US"/>
        </w:rPr>
        <w:t>tance.”</w:t>
      </w:r>
    </w:p>
    <w:p w:rsidR="00081ABB" w:rsidRDefault="00081ABB" w:rsidP="00081ABB">
      <w:pPr>
        <w:pStyle w:val="ArticlePara"/>
        <w:rPr>
          <w:i/>
          <w:spacing w:val="-3"/>
          <w:lang w:val="en-US"/>
        </w:rPr>
      </w:pPr>
    </w:p>
    <w:p w:rsidR="00081ABB" w:rsidRDefault="00081ABB" w:rsidP="00081ABB">
      <w:pPr>
        <w:pStyle w:val="ArticlePara"/>
        <w:rPr>
          <w:spacing w:val="-3"/>
          <w:lang w:val="en-US"/>
        </w:rPr>
      </w:pPr>
      <w:r>
        <w:rPr>
          <w:spacing w:val="-3"/>
          <w:lang w:val="en-US"/>
        </w:rPr>
        <w:t>This problem suggested to Larrey the idea of constructing an ambulance in such a manner that it might afford a ready conveyance for the wounded during the battle. There were two sorts of vehicles one with four wheels the other with two for transport across rough country. The light carriages were on springs and had windows on each side and a folding door which opened front and rear. Larrey organised these individual veh</w:t>
      </w:r>
      <w:r>
        <w:rPr>
          <w:spacing w:val="-3"/>
          <w:lang w:val="en-US"/>
        </w:rPr>
        <w:t>i</w:t>
      </w:r>
      <w:r>
        <w:rPr>
          <w:spacing w:val="-3"/>
          <w:lang w:val="en-US"/>
        </w:rPr>
        <w:t>cles into his famous “flying ambulances” which were based on his observations of the great effect of the flying artillery. These comprised three div</w:t>
      </w:r>
      <w:r>
        <w:rPr>
          <w:spacing w:val="-3"/>
          <w:lang w:val="en-US"/>
        </w:rPr>
        <w:t>i</w:t>
      </w:r>
      <w:r>
        <w:rPr>
          <w:spacing w:val="-3"/>
          <w:lang w:val="en-US"/>
        </w:rPr>
        <w:t>sions each of 113 men and 16 carriages. Larrey first applied this new unit at the battle of Mentz in 1793. After victory he was mentioned in de</w:t>
      </w:r>
      <w:r>
        <w:rPr>
          <w:spacing w:val="-3"/>
          <w:lang w:val="en-US"/>
        </w:rPr>
        <w:t>s</w:t>
      </w:r>
      <w:r>
        <w:rPr>
          <w:spacing w:val="-3"/>
          <w:lang w:val="en-US"/>
        </w:rPr>
        <w:t>patches by the French General who stated that:</w:t>
      </w:r>
    </w:p>
    <w:p w:rsidR="00081ABB" w:rsidRDefault="00081ABB" w:rsidP="00081ABB">
      <w:pPr>
        <w:pStyle w:val="ArticlePara"/>
        <w:rPr>
          <w:spacing w:val="-3"/>
          <w:lang w:val="en-US"/>
        </w:rPr>
      </w:pPr>
    </w:p>
    <w:p w:rsidR="00081ABB" w:rsidRDefault="00081ABB" w:rsidP="00081ABB">
      <w:pPr>
        <w:pStyle w:val="ArticlePara"/>
        <w:ind w:left="284" w:right="284" w:firstLine="0"/>
        <w:rPr>
          <w:i/>
          <w:spacing w:val="-3"/>
          <w:lang w:val="en-US"/>
        </w:rPr>
      </w:pPr>
      <w:r>
        <w:rPr>
          <w:i/>
          <w:spacing w:val="-3"/>
          <w:lang w:val="en-US"/>
        </w:rPr>
        <w:t>“Surgeon Major Larrey with his compa</w:t>
      </w:r>
      <w:r>
        <w:rPr>
          <w:i/>
          <w:spacing w:val="-3"/>
          <w:lang w:val="en-US"/>
        </w:rPr>
        <w:t>n</w:t>
      </w:r>
      <w:r>
        <w:rPr>
          <w:i/>
          <w:spacing w:val="-3"/>
          <w:lang w:val="en-US"/>
        </w:rPr>
        <w:t>ions of the flying ambulance, whose indefa</w:t>
      </w:r>
      <w:r>
        <w:rPr>
          <w:i/>
          <w:spacing w:val="-3"/>
          <w:lang w:val="en-US"/>
        </w:rPr>
        <w:t>t</w:t>
      </w:r>
      <w:r>
        <w:rPr>
          <w:i/>
          <w:spacing w:val="-3"/>
          <w:lang w:val="en-US"/>
        </w:rPr>
        <w:t>igable attentions to the wounded have co</w:t>
      </w:r>
      <w:r>
        <w:rPr>
          <w:i/>
          <w:spacing w:val="-3"/>
          <w:lang w:val="en-US"/>
        </w:rPr>
        <w:t>n</w:t>
      </w:r>
      <w:r>
        <w:rPr>
          <w:i/>
          <w:spacing w:val="-3"/>
          <w:lang w:val="en-US"/>
        </w:rPr>
        <w:t>tributed essentially to the cause of human</w:t>
      </w:r>
      <w:r>
        <w:rPr>
          <w:i/>
          <w:spacing w:val="-3"/>
          <w:lang w:val="en-US"/>
        </w:rPr>
        <w:t>i</w:t>
      </w:r>
      <w:r>
        <w:rPr>
          <w:i/>
          <w:spacing w:val="-3"/>
          <w:lang w:val="en-US"/>
        </w:rPr>
        <w:t>ty, and of their cou</w:t>
      </w:r>
      <w:r>
        <w:rPr>
          <w:i/>
          <w:spacing w:val="-3"/>
          <w:lang w:val="en-US"/>
        </w:rPr>
        <w:t>n</w:t>
      </w:r>
      <w:r>
        <w:rPr>
          <w:i/>
          <w:spacing w:val="-3"/>
          <w:lang w:val="en-US"/>
        </w:rPr>
        <w:t xml:space="preserve">try.” </w:t>
      </w:r>
    </w:p>
    <w:p w:rsidR="00081ABB" w:rsidRDefault="00081ABB" w:rsidP="00081ABB">
      <w:pPr>
        <w:pStyle w:val="ArticlePara"/>
        <w:rPr>
          <w:i/>
          <w:spacing w:val="-3"/>
          <w:lang w:val="en-US"/>
        </w:rPr>
      </w:pPr>
    </w:p>
    <w:p w:rsidR="00081ABB" w:rsidRDefault="00081ABB" w:rsidP="00081ABB">
      <w:pPr>
        <w:pStyle w:val="ArticlePara"/>
        <w:rPr>
          <w:spacing w:val="-3"/>
          <w:lang w:val="en-US"/>
        </w:rPr>
      </w:pPr>
      <w:r>
        <w:rPr>
          <w:spacing w:val="-3"/>
          <w:lang w:val="en-US"/>
        </w:rPr>
        <w:t>Well, so much for Larrey - I commend his memoirs to you for future study.</w:t>
      </w:r>
    </w:p>
    <w:p w:rsidR="00081ABB" w:rsidRDefault="00081ABB" w:rsidP="00081ABB">
      <w:pPr>
        <w:pStyle w:val="ArticleHeading"/>
        <w:rPr>
          <w:i/>
        </w:rPr>
      </w:pPr>
      <w:r>
        <w:t>American Civil War</w:t>
      </w:r>
    </w:p>
    <w:p w:rsidR="00081ABB" w:rsidRDefault="00081ABB" w:rsidP="00081ABB">
      <w:pPr>
        <w:pStyle w:val="ArticleFirstPara"/>
      </w:pPr>
      <w:r>
        <w:t>Next, I would like to travel in time and space forward some 70 years and across the Atlantic to the American Civil War where we will meet a</w:t>
      </w:r>
      <w:r>
        <w:t>n</w:t>
      </w:r>
      <w:r>
        <w:t>other great man who in his short military c</w:t>
      </w:r>
      <w:r>
        <w:t>a</w:t>
      </w:r>
      <w:r>
        <w:t>reer initiated three main reforms which remain cr</w:t>
      </w:r>
      <w:r>
        <w:t>u</w:t>
      </w:r>
      <w:r>
        <w:t>cial to us today. Jonathan Letterman in his straightforward yet lucid, “Medical  Recolle</w:t>
      </w:r>
      <w:r>
        <w:t>c</w:t>
      </w:r>
      <w:r>
        <w:t>tions of the Army of the Potomac”, describes clearly his concerns regarding the misunde</w:t>
      </w:r>
      <w:r>
        <w:t>r</w:t>
      </w:r>
      <w:r>
        <w:t>standing of the medical services by the line officers - a situ</w:t>
      </w:r>
      <w:r>
        <w:t>a</w:t>
      </w:r>
      <w:r>
        <w:t>tion which is certainly still with us today. From this observation he developed and took three great strides the results of which remain rel</w:t>
      </w:r>
      <w:r>
        <w:t>e</w:t>
      </w:r>
      <w:r>
        <w:t>vant today: firstly, he noted the conflicting prio</w:t>
      </w:r>
      <w:r>
        <w:t>r</w:t>
      </w:r>
      <w:r>
        <w:t>ities for movement on the battlefield and ther</w:t>
      </w:r>
      <w:r>
        <w:t>e</w:t>
      </w:r>
      <w:r>
        <w:t>fore, he placed the ambulances under the control of the medical officers. Secondly, he noted the overall importance of the chain of casualty eva</w:t>
      </w:r>
      <w:r>
        <w:t>c</w:t>
      </w:r>
      <w:r>
        <w:t>uation rather than the individual medical units and he managed to have this casevac chain placed under medical control. Finally, with the help of McClellan, he was able to strengthen the hands of his co</w:t>
      </w:r>
      <w:r>
        <w:t>m</w:t>
      </w:r>
      <w:r>
        <w:t>manding general by keeping his army in the most vigorous of health. Here we see the emergence of modern day field preventive medicine. Certainly, the success of the medical plan at the battle of Gettysburg in 1863 was largely due to the initiatives introduced by Le</w:t>
      </w:r>
      <w:r>
        <w:t>t</w:t>
      </w:r>
      <w:r>
        <w:t>terman. As we can today, he was able to promu</w:t>
      </w:r>
      <w:r>
        <w:t>l</w:t>
      </w:r>
      <w:r>
        <w:t>gate his principles in general orders but more than us, he was able to commit them to posterity by having his recommendations enacted by Co</w:t>
      </w:r>
      <w:r>
        <w:t>n</w:t>
      </w:r>
      <w:r>
        <w:t xml:space="preserve">gress in March 1864 as an Act To Establish a Uniform System of Ambulances in the Armies of the United States.   </w:t>
      </w:r>
    </w:p>
    <w:p w:rsidR="00081ABB" w:rsidRDefault="00081ABB" w:rsidP="00081ABB">
      <w:pPr>
        <w:pStyle w:val="ArticleHeading"/>
      </w:pPr>
      <w:r>
        <w:t>Boer War</w:t>
      </w:r>
    </w:p>
    <w:p w:rsidR="00081ABB" w:rsidRDefault="00081ABB" w:rsidP="00081ABB">
      <w:pPr>
        <w:pStyle w:val="ArticleFirstPara"/>
      </w:pPr>
      <w:r>
        <w:t>The war declared by the Boers on 11 October 1899 gave the British, in Kipling’s famous phrase, ‘no end of a lesson’.  The British public expected it over by Christmas.  It proved to be the longest (two and three quarter years), the costliest (over 200 million Pounds), the bloodiest (at least 22 0000 British, 25 000 Boer and 12 000 African lives) and the most humiliating war for Britain between 1815 and 1914.</w:t>
      </w:r>
    </w:p>
    <w:p w:rsidR="00081ABB" w:rsidRDefault="00081ABB" w:rsidP="00081ABB">
      <w:pPr>
        <w:pStyle w:val="ArticlePara"/>
        <w:rPr>
          <w:spacing w:val="-3"/>
          <w:lang w:val="en-US"/>
        </w:rPr>
      </w:pPr>
      <w:r>
        <w:rPr>
          <w:spacing w:val="-3"/>
          <w:lang w:val="en-US"/>
        </w:rPr>
        <w:t>When negotiations finally broke down b</w:t>
      </w:r>
      <w:r>
        <w:rPr>
          <w:spacing w:val="-3"/>
          <w:lang w:val="en-US"/>
        </w:rPr>
        <w:t>e</w:t>
      </w:r>
      <w:r>
        <w:rPr>
          <w:spacing w:val="-3"/>
          <w:lang w:val="en-US"/>
        </w:rPr>
        <w:t>tween the British government and the South Afr</w:t>
      </w:r>
      <w:r>
        <w:rPr>
          <w:spacing w:val="-3"/>
          <w:lang w:val="en-US"/>
        </w:rPr>
        <w:t>i</w:t>
      </w:r>
      <w:r>
        <w:rPr>
          <w:spacing w:val="-3"/>
          <w:lang w:val="en-US"/>
        </w:rPr>
        <w:t>can Republic, in October 1899, Australia was still a continent divided into six separate colonies each with its own defence force. All colonies offered troops and the British reluctantly accepted and eventually a number of units consisting of no more than 124 men were sent. The NSW Army Medical Corps detachment included a half bearer company, a field hospital of 50 beds - all under the command of one Major Williams of Sudan fame. During the South African War the entire medical system, particularly in the British Army broke down on a number of occasions. The central pro</w:t>
      </w:r>
      <w:r>
        <w:rPr>
          <w:spacing w:val="-3"/>
          <w:lang w:val="en-US"/>
        </w:rPr>
        <w:t>b</w:t>
      </w:r>
      <w:r>
        <w:rPr>
          <w:spacing w:val="-3"/>
          <w:lang w:val="en-US"/>
        </w:rPr>
        <w:t>lem was that the bearer companies and the field hospitals largely operated independently. Wi</w:t>
      </w:r>
      <w:r>
        <w:rPr>
          <w:spacing w:val="-3"/>
          <w:lang w:val="en-US"/>
        </w:rPr>
        <w:t>l</w:t>
      </w:r>
      <w:r>
        <w:rPr>
          <w:spacing w:val="-3"/>
          <w:lang w:val="en-US"/>
        </w:rPr>
        <w:t>liams had the foresight to keep his bearers and their transport in the one corps, a practice which most impressed the British. But it was left to a Sergeant Appleton of the Royal Army Medical Corps to present his ideas which, when taken into account with the findings of the British parli</w:t>
      </w:r>
      <w:r>
        <w:rPr>
          <w:spacing w:val="-3"/>
          <w:lang w:val="en-US"/>
        </w:rPr>
        <w:t>a</w:t>
      </w:r>
      <w:r>
        <w:rPr>
          <w:spacing w:val="-3"/>
          <w:lang w:val="en-US"/>
        </w:rPr>
        <w:t>mentary inquiry into the med</w:t>
      </w:r>
      <w:r>
        <w:rPr>
          <w:spacing w:val="-3"/>
          <w:lang w:val="en-US"/>
        </w:rPr>
        <w:t>i</w:t>
      </w:r>
      <w:r>
        <w:rPr>
          <w:spacing w:val="-3"/>
          <w:lang w:val="en-US"/>
        </w:rPr>
        <w:t>cal arrangement of the Boer War, resulted in the creation of the first official field ambulance on the 1st of March 1906. The parliamentary study was in fact a work of monstrous proportions which resulted in among many things an extremely authoritative work of some 700 pages of detailed testimony, records, r</w:t>
      </w:r>
      <w:r>
        <w:rPr>
          <w:spacing w:val="-3"/>
          <w:lang w:val="en-US"/>
        </w:rPr>
        <w:t>e</w:t>
      </w:r>
      <w:r>
        <w:rPr>
          <w:spacing w:val="-3"/>
          <w:lang w:val="en-US"/>
        </w:rPr>
        <w:t>ceipts, reports and returns and one page of re</w:t>
      </w:r>
      <w:r>
        <w:rPr>
          <w:spacing w:val="-3"/>
          <w:lang w:val="en-US"/>
        </w:rPr>
        <w:t>c</w:t>
      </w:r>
      <w:r>
        <w:rPr>
          <w:spacing w:val="-3"/>
          <w:lang w:val="en-US"/>
        </w:rPr>
        <w:t xml:space="preserve">ommendations! These included the novel ideas that the </w:t>
      </w:r>
      <w:r>
        <w:rPr>
          <w:spacing w:val="-3"/>
          <w:lang w:val="en-US"/>
        </w:rPr>
        <w:lastRenderedPageBreak/>
        <w:t>Medical Corps should be adequately structured in peace so that it could do its job in war, and the necessity of employing in the higher posts men selected for their merits rather than by seniority!</w:t>
      </w:r>
    </w:p>
    <w:p w:rsidR="00081ABB" w:rsidRDefault="00081ABB" w:rsidP="00081ABB">
      <w:pPr>
        <w:pStyle w:val="ArticlePara"/>
        <w:rPr>
          <w:spacing w:val="-3"/>
          <w:lang w:val="en-US"/>
        </w:rPr>
      </w:pPr>
      <w:r>
        <w:rPr>
          <w:spacing w:val="-3"/>
          <w:lang w:val="en-US"/>
        </w:rPr>
        <w:t>The South African War also produced a couple of Australian heroes - firstly, a junior Lie</w:t>
      </w:r>
      <w:r>
        <w:rPr>
          <w:spacing w:val="-3"/>
          <w:lang w:val="en-US"/>
        </w:rPr>
        <w:t>u</w:t>
      </w:r>
      <w:r>
        <w:rPr>
          <w:spacing w:val="-3"/>
          <w:lang w:val="en-US"/>
        </w:rPr>
        <w:t>tenant, Neville Howse, won a Victoria Cross for his heroic action on the 24th of July 1990 at Vredeport. The other was a well-known bushman poet called ‘Breaker’ Morant. He was really a co</w:t>
      </w:r>
      <w:r>
        <w:rPr>
          <w:spacing w:val="-3"/>
          <w:lang w:val="en-US"/>
        </w:rPr>
        <w:t>l</w:t>
      </w:r>
      <w:r>
        <w:rPr>
          <w:spacing w:val="-3"/>
          <w:lang w:val="en-US"/>
        </w:rPr>
        <w:t>lapsible hero, and was executed by a British firing squad for the killing of Boer prisoners of war. U</w:t>
      </w:r>
      <w:r>
        <w:rPr>
          <w:spacing w:val="-3"/>
          <w:lang w:val="en-US"/>
        </w:rPr>
        <w:t>n</w:t>
      </w:r>
      <w:r>
        <w:rPr>
          <w:spacing w:val="-3"/>
          <w:lang w:val="en-US"/>
        </w:rPr>
        <w:t>fortunately,  our country made a successful movie about Morant but seems to have largely forgotten Howse who went on serve at Gallipoli in World War One, and to become the Director General of the Army’s Medical Services.</w:t>
      </w:r>
    </w:p>
    <w:p w:rsidR="00081ABB" w:rsidRDefault="00081ABB" w:rsidP="00081ABB">
      <w:pPr>
        <w:pStyle w:val="ArticleHeading"/>
      </w:pPr>
      <w:r>
        <w:t>World War I</w:t>
      </w:r>
    </w:p>
    <w:p w:rsidR="00081ABB" w:rsidRDefault="00081ABB" w:rsidP="00081ABB">
      <w:pPr>
        <w:pStyle w:val="ArticleFirstPara"/>
      </w:pPr>
      <w:r>
        <w:t>The Great War saw the chain of evacuation change little in any in the three main theatres although some ingenuity had to be applied in satisfying the evacuation requirements in di</w:t>
      </w:r>
      <w:r>
        <w:t>s</w:t>
      </w:r>
      <w:r>
        <w:t>tinctly different terrains. Firstly, at Gallipoli we see rough, mountainous ground which necess</w:t>
      </w:r>
      <w:r>
        <w:t>i</w:t>
      </w:r>
      <w:r>
        <w:t>tated keeping hospitals on the sea and tucked away on the beaches. Evacuation was extremely difficult and usually, but not always involved man carriage. It was here, nearly seventy-five years ago, that we meet another great Austral</w:t>
      </w:r>
      <w:r>
        <w:t>i</w:t>
      </w:r>
      <w:r>
        <w:t>an, John Simpson Kirkpatrick. Simpson and his donkey enjoy a very special place in Austr</w:t>
      </w:r>
      <w:r>
        <w:t>a</w:t>
      </w:r>
      <w:r>
        <w:t>lian military history by epitomising tireless d</w:t>
      </w:r>
      <w:r>
        <w:t>e</w:t>
      </w:r>
      <w:r>
        <w:t>votion to one’s comrades. Simpson and his donkey l</w:t>
      </w:r>
      <w:r>
        <w:t>a</w:t>
      </w:r>
      <w:r>
        <w:t>boured for days evacuating the wounded to the beach until Simpson himself was killed by a Turkish sniper.</w:t>
      </w:r>
    </w:p>
    <w:p w:rsidR="00081ABB" w:rsidRDefault="00081ABB" w:rsidP="00081ABB">
      <w:pPr>
        <w:pStyle w:val="ArticlePara"/>
        <w:rPr>
          <w:spacing w:val="-3"/>
          <w:lang w:val="en-US"/>
        </w:rPr>
      </w:pPr>
      <w:r>
        <w:rPr>
          <w:spacing w:val="-3"/>
          <w:lang w:val="en-US"/>
        </w:rPr>
        <w:t>In another theatre, the Western Desert, the Australian camel corps conducted very su</w:t>
      </w:r>
      <w:r>
        <w:rPr>
          <w:spacing w:val="-3"/>
          <w:lang w:val="en-US"/>
        </w:rPr>
        <w:t>c</w:t>
      </w:r>
      <w:r>
        <w:rPr>
          <w:spacing w:val="-3"/>
          <w:lang w:val="en-US"/>
        </w:rPr>
        <w:t>cessful operations in a most inhospitable env</w:t>
      </w:r>
      <w:r>
        <w:rPr>
          <w:spacing w:val="-3"/>
          <w:lang w:val="en-US"/>
        </w:rPr>
        <w:t>i</w:t>
      </w:r>
      <w:r>
        <w:rPr>
          <w:spacing w:val="-3"/>
          <w:lang w:val="en-US"/>
        </w:rPr>
        <w:t>ronment.  Evacuation was by camel pannier which would have pleased Baron Larrey very much i</w:t>
      </w:r>
      <w:r>
        <w:rPr>
          <w:spacing w:val="-3"/>
          <w:lang w:val="en-US"/>
        </w:rPr>
        <w:t>n</w:t>
      </w:r>
      <w:r>
        <w:rPr>
          <w:spacing w:val="-3"/>
          <w:lang w:val="en-US"/>
        </w:rPr>
        <w:t>deed. For it was he who had designed such an a</w:t>
      </w:r>
      <w:r>
        <w:rPr>
          <w:spacing w:val="-3"/>
          <w:lang w:val="en-US"/>
        </w:rPr>
        <w:t>p</w:t>
      </w:r>
      <w:r>
        <w:rPr>
          <w:spacing w:val="-3"/>
          <w:lang w:val="en-US"/>
        </w:rPr>
        <w:t>paratus nearly one hundred and fifty years before! Finally, in Europe there was the old dependable method of man carriage in the most appalling conditions.  The nature of trench warfare dictated that the dressing stations be underground to e</w:t>
      </w:r>
      <w:r>
        <w:rPr>
          <w:spacing w:val="-3"/>
          <w:lang w:val="en-US"/>
        </w:rPr>
        <w:t>n</w:t>
      </w:r>
      <w:r>
        <w:rPr>
          <w:spacing w:val="-3"/>
          <w:lang w:val="en-US"/>
        </w:rPr>
        <w:t>sure the survival of the patients and the very unit itself!  Many of the level two units developed d</w:t>
      </w:r>
      <w:r>
        <w:rPr>
          <w:spacing w:val="-3"/>
          <w:lang w:val="en-US"/>
        </w:rPr>
        <w:t>e</w:t>
      </w:r>
      <w:r>
        <w:rPr>
          <w:spacing w:val="-3"/>
          <w:lang w:val="en-US"/>
        </w:rPr>
        <w:t>ployable casualty collecting posts to overcome the very lengthy evacuation times and in order to pr</w:t>
      </w:r>
      <w:r>
        <w:rPr>
          <w:spacing w:val="-3"/>
          <w:lang w:val="en-US"/>
        </w:rPr>
        <w:t>o</w:t>
      </w:r>
      <w:r>
        <w:rPr>
          <w:spacing w:val="-3"/>
          <w:lang w:val="en-US"/>
        </w:rPr>
        <w:t>vide rapid treatment for newer types of casualties such as those suffering from chemical a</w:t>
      </w:r>
      <w:r>
        <w:rPr>
          <w:spacing w:val="-3"/>
          <w:lang w:val="en-US"/>
        </w:rPr>
        <w:t>t</w:t>
      </w:r>
      <w:r>
        <w:rPr>
          <w:spacing w:val="-3"/>
          <w:lang w:val="en-US"/>
        </w:rPr>
        <w:t>tack.</w:t>
      </w:r>
    </w:p>
    <w:p w:rsidR="00081ABB" w:rsidRDefault="00081ABB" w:rsidP="00081ABB">
      <w:pPr>
        <w:pStyle w:val="ArticleHeading"/>
      </w:pPr>
      <w:r>
        <w:t>World War II</w:t>
      </w:r>
    </w:p>
    <w:p w:rsidR="00081ABB" w:rsidRDefault="00081ABB" w:rsidP="00081ABB">
      <w:pPr>
        <w:pStyle w:val="ArticleFirstPara"/>
      </w:pPr>
      <w:r>
        <w:t>World War II, although obviously a mammoth event, contributed little to the development of the field evacuation systems although gross problems of evacuation in the South West P</w:t>
      </w:r>
      <w:r>
        <w:t>a</w:t>
      </w:r>
      <w:r>
        <w:t>cific Islands Campaign necessitated action which has great relevance to our considerations for the co</w:t>
      </w:r>
      <w:r>
        <w:t>n</w:t>
      </w:r>
      <w:r>
        <w:t>cept of medical support to future o</w:t>
      </w:r>
      <w:r>
        <w:t>p</w:t>
      </w:r>
      <w:r>
        <w:t>erations. The lesson learnt from Papua New Guinea in parti</w:t>
      </w:r>
      <w:r>
        <w:t>c</w:t>
      </w:r>
      <w:r>
        <w:t>ular, was that evacuation by vehicle or animal was impossible and even the old dependable man carry caused unacceptable delays in the evacuation of the wounded. The solution was to move the surgical facilities further forward to the level of the field ambulance which had to be adapted as a consequence. You have already heard this morning, from the Vice Chief, that Slim had come to exactly the same conclusion in Burma and had moved his surgical facilities fu</w:t>
      </w:r>
      <w:r>
        <w:t>r</w:t>
      </w:r>
      <w:r>
        <w:t>ther forward. This topic will be co</w:t>
      </w:r>
      <w:r>
        <w:t>v</w:t>
      </w:r>
      <w:r>
        <w:t>ered later in the week by people involved in recent United Nations operations so I will expand no further for the time being.</w:t>
      </w:r>
    </w:p>
    <w:p w:rsidR="00081ABB" w:rsidRDefault="00081ABB" w:rsidP="00081ABB">
      <w:pPr>
        <w:pStyle w:val="ArticleHeading"/>
      </w:pPr>
      <w:r>
        <w:t>Vietnam</w:t>
      </w:r>
    </w:p>
    <w:p w:rsidR="00081ABB" w:rsidRDefault="00081ABB" w:rsidP="00081ABB">
      <w:pPr>
        <w:pStyle w:val="ArticleFirstPara"/>
      </w:pPr>
      <w:r>
        <w:t>The next conflict we need to examine is Vietnam and the advent of the widespread use of helico</w:t>
      </w:r>
      <w:r>
        <w:t>p</w:t>
      </w:r>
      <w:r>
        <w:t>ters for forward aeromedical evacuation. The relatively short distances involved combined with a favourable tactical situation, namely pe</w:t>
      </w:r>
      <w:r>
        <w:t>r</w:t>
      </w:r>
      <w:r>
        <w:t>sistent air superiority, allowed these resources to be put to very good use. In fact, so effective were they that the field ambulance was often overflown and hence not involved in the casevac chain. Naturally we would hope that this will be the case in future but with the development of cheap and effective shoulder fired surface to air weapons it appears highly u</w:t>
      </w:r>
      <w:r>
        <w:t>n</w:t>
      </w:r>
      <w:r>
        <w:t>likely. It does mean however that level two medical facilities must be able to speak to air assets to coordinate incoming casualty arrangements and to organise AME flights out.  The other important lesson from the health services point of view is the power of the media.  It is unlikely that civil populations will again sit at home and accept casualties in the numbers which were common place in the first half of this ce</w:t>
      </w:r>
      <w:r>
        <w:t>n</w:t>
      </w:r>
      <w:r>
        <w:t>tury.</w:t>
      </w:r>
    </w:p>
    <w:p w:rsidR="00081ABB" w:rsidRDefault="00081ABB" w:rsidP="00081ABB">
      <w:pPr>
        <w:pStyle w:val="ArticleHeading"/>
      </w:pPr>
      <w:r>
        <w:t>The Falkland Islands</w:t>
      </w:r>
    </w:p>
    <w:p w:rsidR="00081ABB" w:rsidRDefault="00081ABB" w:rsidP="00081ABB">
      <w:pPr>
        <w:pStyle w:val="ArticleFirstPara"/>
      </w:pPr>
      <w:r>
        <w:t>Moving forward now to 1982, I would like to draw your attention to the war between the United Kingdom and Argentina over the Fal</w:t>
      </w:r>
      <w:r>
        <w:t>k</w:t>
      </w:r>
      <w:r>
        <w:t>land Islands in the South Atlantic. This conflict reminded us of the ferocity and horror of naval warfare and the terrible casualties which can o</w:t>
      </w:r>
      <w:r>
        <w:t>c</w:t>
      </w:r>
      <w:r>
        <w:t xml:space="preserve">cur.  </w:t>
      </w:r>
    </w:p>
    <w:p w:rsidR="00081ABB" w:rsidRDefault="00081ABB" w:rsidP="00081ABB">
      <w:pPr>
        <w:pStyle w:val="ArticlePara"/>
        <w:rPr>
          <w:spacing w:val="-3"/>
          <w:lang w:val="en-US"/>
        </w:rPr>
      </w:pPr>
      <w:r>
        <w:rPr>
          <w:spacing w:val="-3"/>
          <w:lang w:val="en-US"/>
        </w:rPr>
        <w:t>With a tremendously long chain of evacu</w:t>
      </w:r>
      <w:r>
        <w:rPr>
          <w:spacing w:val="-3"/>
          <w:lang w:val="en-US"/>
        </w:rPr>
        <w:t>a</w:t>
      </w:r>
      <w:r>
        <w:rPr>
          <w:spacing w:val="-3"/>
          <w:lang w:val="en-US"/>
        </w:rPr>
        <w:t>tion from the UK, we were readily reminded of the necessity of hospital ships, that is level three faci</w:t>
      </w:r>
      <w:r>
        <w:rPr>
          <w:spacing w:val="-3"/>
          <w:lang w:val="en-US"/>
        </w:rPr>
        <w:t>l</w:t>
      </w:r>
      <w:r>
        <w:rPr>
          <w:spacing w:val="-3"/>
          <w:lang w:val="en-US"/>
        </w:rPr>
        <w:t>ities afloat. Another difficult although interes</w:t>
      </w:r>
      <w:r>
        <w:rPr>
          <w:spacing w:val="-3"/>
          <w:lang w:val="en-US"/>
        </w:rPr>
        <w:t>t</w:t>
      </w:r>
      <w:r>
        <w:rPr>
          <w:spacing w:val="-3"/>
          <w:lang w:val="en-US"/>
        </w:rPr>
        <w:t>ing problem faced by the British hospital ships was the requirement to conform with the Geneva Co</w:t>
      </w:r>
      <w:r>
        <w:rPr>
          <w:spacing w:val="-3"/>
          <w:lang w:val="en-US"/>
        </w:rPr>
        <w:t>n</w:t>
      </w:r>
      <w:r>
        <w:rPr>
          <w:spacing w:val="-3"/>
          <w:lang w:val="en-US"/>
        </w:rPr>
        <w:t>ventions and Protocols. Specifically, they were r</w:t>
      </w:r>
      <w:r>
        <w:rPr>
          <w:spacing w:val="-3"/>
          <w:lang w:val="en-US"/>
        </w:rPr>
        <w:t>e</w:t>
      </w:r>
      <w:r>
        <w:rPr>
          <w:spacing w:val="-3"/>
          <w:lang w:val="en-US"/>
        </w:rPr>
        <w:t>quired to declare the Red Cross. Quite a reason</w:t>
      </w:r>
      <w:r>
        <w:rPr>
          <w:spacing w:val="-3"/>
          <w:lang w:val="en-US"/>
        </w:rPr>
        <w:t>a</w:t>
      </w:r>
      <w:r>
        <w:rPr>
          <w:spacing w:val="-3"/>
          <w:lang w:val="en-US"/>
        </w:rPr>
        <w:t xml:space="preserve">ble requirement you may say. But the need to show the Red Cross </w:t>
      </w:r>
      <w:r>
        <w:rPr>
          <w:spacing w:val="-3"/>
          <w:lang w:val="en-US"/>
        </w:rPr>
        <w:lastRenderedPageBreak/>
        <w:t>went  hand in hand with the requirement to use no electronic communications.  So how, you may well ask, were they supposed to operate a casualty evacuation chain between their ambulance and hospital ships, let alone meet the requirements for strategic evacuation back to the UK? To be fair to the framers of the Geneva Co</w:t>
      </w:r>
      <w:r>
        <w:rPr>
          <w:spacing w:val="-3"/>
          <w:lang w:val="en-US"/>
        </w:rPr>
        <w:t>n</w:t>
      </w:r>
      <w:r>
        <w:rPr>
          <w:spacing w:val="-3"/>
          <w:lang w:val="en-US"/>
        </w:rPr>
        <w:t>ventions and Protocols they could hardly have been expected to predict the development of over the horizon precision guided missiles which are incapable of distinguishing between ships d</w:t>
      </w:r>
      <w:r>
        <w:rPr>
          <w:spacing w:val="-3"/>
          <w:lang w:val="en-US"/>
        </w:rPr>
        <w:t>e</w:t>
      </w:r>
      <w:r>
        <w:rPr>
          <w:spacing w:val="-3"/>
          <w:lang w:val="en-US"/>
        </w:rPr>
        <w:t>clared with the Red Cross from those which are not! This remains a current, pressing problem and I would invite those of you with maritime exper</w:t>
      </w:r>
      <w:r>
        <w:rPr>
          <w:spacing w:val="-3"/>
          <w:lang w:val="en-US"/>
        </w:rPr>
        <w:t>i</w:t>
      </w:r>
      <w:r>
        <w:rPr>
          <w:spacing w:val="-3"/>
          <w:lang w:val="en-US"/>
        </w:rPr>
        <w:t>ence and interests to address this difficult issue during your deliber</w:t>
      </w:r>
      <w:r>
        <w:rPr>
          <w:spacing w:val="-3"/>
          <w:lang w:val="en-US"/>
        </w:rPr>
        <w:t>a</w:t>
      </w:r>
      <w:r>
        <w:rPr>
          <w:spacing w:val="-3"/>
          <w:lang w:val="en-US"/>
        </w:rPr>
        <w:t>tions this week.</w:t>
      </w:r>
    </w:p>
    <w:p w:rsidR="00081ABB" w:rsidRDefault="00081ABB" w:rsidP="00081ABB">
      <w:pPr>
        <w:pStyle w:val="ArticleHeading"/>
      </w:pPr>
      <w:r>
        <w:t>Gulf War</w:t>
      </w:r>
    </w:p>
    <w:p w:rsidR="00081ABB" w:rsidRDefault="00081ABB" w:rsidP="00081ABB">
      <w:pPr>
        <w:pStyle w:val="ArticleFirstPara"/>
      </w:pPr>
      <w:r>
        <w:t>The second last conflict I wish to concentrate u</w:t>
      </w:r>
      <w:r>
        <w:t>p</w:t>
      </w:r>
      <w:r>
        <w:t>on is Operation Desert  Storm which occurred in the Persian Gulf  region during early 1991. I would remind you that this was a joint, co</w:t>
      </w:r>
      <w:r>
        <w:t>m</w:t>
      </w:r>
      <w:r>
        <w:t>bined operation which fortunately ended quite rapidly with a minimum of coalition casualties.  In fact the ground war was wrapped up in around one hundred hours following a devasta</w:t>
      </w:r>
      <w:r>
        <w:t>t</w:t>
      </w:r>
      <w:r>
        <w:t xml:space="preserve">ing barrage of both naval and air force indirect guided firepower.   </w:t>
      </w:r>
    </w:p>
    <w:p w:rsidR="00081ABB" w:rsidRDefault="00081ABB" w:rsidP="00081ABB">
      <w:pPr>
        <w:pStyle w:val="ArticlePara"/>
        <w:rPr>
          <w:spacing w:val="-3"/>
          <w:lang w:val="en-US"/>
        </w:rPr>
      </w:pPr>
      <w:r>
        <w:rPr>
          <w:spacing w:val="-3"/>
          <w:lang w:val="en-US"/>
        </w:rPr>
        <w:t>I think all of us would have clear memories of precision guided weapon attacks of unbelievable accuracy and effect. This conflict provided an e</w:t>
      </w:r>
      <w:r>
        <w:rPr>
          <w:spacing w:val="-3"/>
          <w:lang w:val="en-US"/>
        </w:rPr>
        <w:t>x</w:t>
      </w:r>
      <w:r>
        <w:rPr>
          <w:spacing w:val="-3"/>
          <w:lang w:val="en-US"/>
        </w:rPr>
        <w:t>cellent example of integrated land-air-sea oper</w:t>
      </w:r>
      <w:r>
        <w:rPr>
          <w:spacing w:val="-3"/>
          <w:lang w:val="en-US"/>
        </w:rPr>
        <w:t>a</w:t>
      </w:r>
      <w:r>
        <w:rPr>
          <w:spacing w:val="-3"/>
          <w:lang w:val="en-US"/>
        </w:rPr>
        <w:t xml:space="preserve">tions.  Accordingly, we must expect to operate in a joint environment in future, so our treatment and evacuation plans must, as a corollary, be Joint as well. </w:t>
      </w:r>
    </w:p>
    <w:p w:rsidR="00081ABB" w:rsidRDefault="00081ABB" w:rsidP="00081ABB">
      <w:pPr>
        <w:pStyle w:val="ArticlePara"/>
        <w:rPr>
          <w:spacing w:val="-3"/>
          <w:lang w:val="en-US"/>
        </w:rPr>
      </w:pPr>
      <w:r>
        <w:rPr>
          <w:spacing w:val="-3"/>
          <w:lang w:val="en-US"/>
        </w:rPr>
        <w:t>In a more general sense this conflict serves to remind us that joint, combined conventional war may arise surprisingly quickly and that we must work very hard during peace to ensure that we are ready should conflict arise so rapidly again. The next point we should bear in mind is the incredible effect that technology has had upon the battlefield - for example, through the deve</w:t>
      </w:r>
      <w:r>
        <w:rPr>
          <w:spacing w:val="-3"/>
          <w:lang w:val="en-US"/>
        </w:rPr>
        <w:t>l</w:t>
      </w:r>
      <w:r>
        <w:rPr>
          <w:spacing w:val="-3"/>
          <w:lang w:val="en-US"/>
        </w:rPr>
        <w:t>opment of advance optics such as thermal i</w:t>
      </w:r>
      <w:r>
        <w:rPr>
          <w:spacing w:val="-3"/>
          <w:lang w:val="en-US"/>
        </w:rPr>
        <w:t>m</w:t>
      </w:r>
      <w:r>
        <w:rPr>
          <w:spacing w:val="-3"/>
          <w:lang w:val="en-US"/>
        </w:rPr>
        <w:t>agers, and the utility  of sophisticated surveillance devices such as unmanned aerial vehicles. In a</w:t>
      </w:r>
      <w:r>
        <w:rPr>
          <w:spacing w:val="-3"/>
          <w:lang w:val="en-US"/>
        </w:rPr>
        <w:t>d</w:t>
      </w:r>
      <w:r>
        <w:rPr>
          <w:spacing w:val="-3"/>
          <w:lang w:val="en-US"/>
        </w:rPr>
        <w:t>dition, weaponry has become even more accurate and powerful including the precision guided weapons as I mentioned b</w:t>
      </w:r>
      <w:r>
        <w:rPr>
          <w:spacing w:val="-3"/>
          <w:lang w:val="en-US"/>
        </w:rPr>
        <w:t>e</w:t>
      </w:r>
      <w:r>
        <w:rPr>
          <w:spacing w:val="-3"/>
          <w:lang w:val="en-US"/>
        </w:rPr>
        <w:t xml:space="preserve">fore and also the newer extremely powerful fuel-air explosives.  </w:t>
      </w:r>
    </w:p>
    <w:p w:rsidR="00081ABB" w:rsidRDefault="00081ABB" w:rsidP="00081ABB">
      <w:pPr>
        <w:pStyle w:val="ArticlePara"/>
        <w:rPr>
          <w:spacing w:val="-3"/>
          <w:lang w:val="en-US"/>
        </w:rPr>
      </w:pPr>
      <w:r>
        <w:rPr>
          <w:spacing w:val="-3"/>
          <w:lang w:val="en-US"/>
        </w:rPr>
        <w:t>During this fierce conflict, although enemy casualties far outweighed those of the coalition,  there still existed great consternation in the homes of the participants over our own casualties esp</w:t>
      </w:r>
      <w:r>
        <w:rPr>
          <w:spacing w:val="-3"/>
          <w:lang w:val="en-US"/>
        </w:rPr>
        <w:t>e</w:t>
      </w:r>
      <w:r>
        <w:rPr>
          <w:spacing w:val="-3"/>
          <w:lang w:val="en-US"/>
        </w:rPr>
        <w:t>cially those of servicewomen and those due to fra</w:t>
      </w:r>
      <w:r>
        <w:rPr>
          <w:spacing w:val="-3"/>
          <w:lang w:val="en-US"/>
        </w:rPr>
        <w:t>t</w:t>
      </w:r>
      <w:r>
        <w:rPr>
          <w:spacing w:val="-3"/>
          <w:lang w:val="en-US"/>
        </w:rPr>
        <w:t xml:space="preserve">ricide.  </w:t>
      </w:r>
    </w:p>
    <w:p w:rsidR="00081ABB" w:rsidRDefault="00081ABB" w:rsidP="00081ABB">
      <w:pPr>
        <w:pStyle w:val="ArticlePara"/>
        <w:rPr>
          <w:spacing w:val="-3"/>
          <w:lang w:val="en-US"/>
        </w:rPr>
      </w:pPr>
      <w:r>
        <w:rPr>
          <w:spacing w:val="-3"/>
          <w:lang w:val="en-US"/>
        </w:rPr>
        <w:t>Many of you would recall Australia’s med</w:t>
      </w:r>
      <w:r>
        <w:rPr>
          <w:spacing w:val="-3"/>
          <w:lang w:val="en-US"/>
        </w:rPr>
        <w:t>i</w:t>
      </w:r>
      <w:r>
        <w:rPr>
          <w:spacing w:val="-3"/>
          <w:lang w:val="en-US"/>
        </w:rPr>
        <w:t xml:space="preserve">cal commitment to the US Navy Ship </w:t>
      </w:r>
      <w:r>
        <w:rPr>
          <w:i/>
          <w:spacing w:val="-3"/>
          <w:lang w:val="en-US"/>
        </w:rPr>
        <w:t>Comfort</w:t>
      </w:r>
      <w:r>
        <w:rPr>
          <w:spacing w:val="-3"/>
          <w:lang w:val="en-US"/>
        </w:rPr>
        <w:t>. There, our specialist health team led by Captain Mike Flynn contributed to the overall health e</w:t>
      </w:r>
      <w:r>
        <w:rPr>
          <w:spacing w:val="-3"/>
          <w:lang w:val="en-US"/>
        </w:rPr>
        <w:t>f</w:t>
      </w:r>
      <w:r>
        <w:rPr>
          <w:spacing w:val="-3"/>
          <w:lang w:val="en-US"/>
        </w:rPr>
        <w:t>fort.  Once again we learnt the benefits of intero</w:t>
      </w:r>
      <w:r>
        <w:rPr>
          <w:spacing w:val="-3"/>
          <w:lang w:val="en-US"/>
        </w:rPr>
        <w:t>p</w:t>
      </w:r>
      <w:r>
        <w:rPr>
          <w:spacing w:val="-3"/>
          <w:lang w:val="en-US"/>
        </w:rPr>
        <w:t>erability and the virtue of casualty treatment r</w:t>
      </w:r>
      <w:r>
        <w:rPr>
          <w:spacing w:val="-3"/>
          <w:lang w:val="en-US"/>
        </w:rPr>
        <w:t>e</w:t>
      </w:r>
      <w:r>
        <w:rPr>
          <w:spacing w:val="-3"/>
          <w:lang w:val="en-US"/>
        </w:rPr>
        <w:t>gimes and the benefits of a combined supply of blood.</w:t>
      </w:r>
    </w:p>
    <w:p w:rsidR="00081ABB" w:rsidRDefault="00081ABB" w:rsidP="00081ABB">
      <w:pPr>
        <w:pStyle w:val="ArticleHeading"/>
      </w:pPr>
      <w:r>
        <w:t>Peacekeeping</w:t>
      </w:r>
    </w:p>
    <w:p w:rsidR="00081ABB" w:rsidRDefault="00081ABB" w:rsidP="00081ABB">
      <w:pPr>
        <w:pStyle w:val="ArticleFirstPara"/>
      </w:pPr>
      <w:r>
        <w:t>This takes us up to the present to the era of United Nations, and other combined, peacekee</w:t>
      </w:r>
      <w:r>
        <w:t>p</w:t>
      </w:r>
      <w:r>
        <w:t>ing operations. We have in a sense come the full circle in that once again, like Ba</w:t>
      </w:r>
      <w:r>
        <w:t>r</w:t>
      </w:r>
      <w:r>
        <w:t>ron Larrey, we are most concerned about the maintenance of the chain of evacuation. As during the Gulf War we are vitally interested in the joint and co</w:t>
      </w:r>
      <w:r>
        <w:t>m</w:t>
      </w:r>
      <w:r>
        <w:t>bined nature of operations.  We are astounded by the advances in modern technology and we are committed to using it to the maximum to avoid friendly casualties vi</w:t>
      </w:r>
      <w:r>
        <w:t>r</w:t>
      </w:r>
      <w:r>
        <w:t>tually at all costs.</w:t>
      </w:r>
    </w:p>
    <w:p w:rsidR="00081ABB" w:rsidRDefault="00081ABB" w:rsidP="00081ABB">
      <w:pPr>
        <w:pStyle w:val="ArticleHeading"/>
      </w:pPr>
      <w:r>
        <w:t>Future Health Threats</w:t>
      </w:r>
    </w:p>
    <w:p w:rsidR="00081ABB" w:rsidRDefault="00081ABB" w:rsidP="00081ABB">
      <w:pPr>
        <w:pStyle w:val="ArticleFirstPara"/>
      </w:pPr>
      <w:r>
        <w:t>So what of the future of the chain of evacuation?  Firstly, I think we must heed George Orwell’s warning that each generation imagines itself to be more intelligent than the one which went b</w:t>
      </w:r>
      <w:r>
        <w:t>e</w:t>
      </w:r>
      <w:r>
        <w:t>fore it, and wiser than the one that comes after it! Naturally, everyone is interested in the f</w:t>
      </w:r>
      <w:r>
        <w:t>u</w:t>
      </w:r>
      <w:r>
        <w:t>ture, in what lies ahead, and particularly, this is true in the military. Peering into the crystal ball to discern the future can be interesting, frustra</w:t>
      </w:r>
      <w:r>
        <w:t>t</w:t>
      </w:r>
      <w:r>
        <w:t>ing, tedious and sometimes even h</w:t>
      </w:r>
      <w:r>
        <w:t>u</w:t>
      </w:r>
      <w:r>
        <w:t>morous, but at all times it is a crucial phase of military lea</w:t>
      </w:r>
      <w:r>
        <w:t>d</w:t>
      </w:r>
      <w:r>
        <w:t>ership. To that end I would now like to turn your attention to some of the initi</w:t>
      </w:r>
      <w:r>
        <w:t>a</w:t>
      </w:r>
      <w:r>
        <w:t>tives we are taking in the Australian defence force in order to co</w:t>
      </w:r>
      <w:r>
        <w:t>n</w:t>
      </w:r>
      <w:r>
        <w:t>serve manpower and ensure that the ADF is fit to fight.</w:t>
      </w:r>
    </w:p>
    <w:p w:rsidR="00081ABB" w:rsidRDefault="00081ABB" w:rsidP="00081ABB">
      <w:pPr>
        <w:pStyle w:val="ArticlePara"/>
        <w:rPr>
          <w:spacing w:val="-3"/>
          <w:lang w:val="en-US"/>
        </w:rPr>
      </w:pPr>
      <w:r>
        <w:rPr>
          <w:spacing w:val="-3"/>
          <w:lang w:val="en-US"/>
        </w:rPr>
        <w:t>There can be no doubt that in the future our soldiers, sailors and airmen will be faced with a variety of health threats. These include firstly occupational threats, which are those posed by our own warfare systems and equipment. Secondly, there will be environmental threats, which are those posed by the specific environment in which our troops can expect to operate. And finally there will be operational threats, which are those posed by an adve</w:t>
      </w:r>
      <w:r>
        <w:rPr>
          <w:spacing w:val="-3"/>
          <w:lang w:val="en-US"/>
        </w:rPr>
        <w:t>r</w:t>
      </w:r>
      <w:r>
        <w:rPr>
          <w:spacing w:val="-3"/>
          <w:lang w:val="en-US"/>
        </w:rPr>
        <w:t xml:space="preserve">sary’s warfare systems and weapons.  </w:t>
      </w:r>
    </w:p>
    <w:p w:rsidR="00081ABB" w:rsidRDefault="00081ABB" w:rsidP="00081ABB">
      <w:pPr>
        <w:pStyle w:val="ArticlePara"/>
        <w:rPr>
          <w:spacing w:val="-3"/>
          <w:lang w:val="en-US"/>
        </w:rPr>
      </w:pPr>
      <w:r>
        <w:rPr>
          <w:spacing w:val="-3"/>
          <w:lang w:val="en-US"/>
        </w:rPr>
        <w:t>From the occupational point of view more complex warfare systems place increased physi</w:t>
      </w:r>
      <w:r>
        <w:rPr>
          <w:spacing w:val="-3"/>
          <w:lang w:val="en-US"/>
        </w:rPr>
        <w:t>o</w:t>
      </w:r>
      <w:r>
        <w:rPr>
          <w:spacing w:val="-3"/>
          <w:lang w:val="en-US"/>
        </w:rPr>
        <w:t>logical and psychological demands on soldiers who operate them. These threats include radiation, heat, vibration, excessive physical loads and e</w:t>
      </w:r>
      <w:r>
        <w:rPr>
          <w:spacing w:val="-3"/>
          <w:lang w:val="en-US"/>
        </w:rPr>
        <w:t>f</w:t>
      </w:r>
      <w:r>
        <w:rPr>
          <w:spacing w:val="-3"/>
          <w:lang w:val="en-US"/>
        </w:rPr>
        <w:t>fort.  Furthermore, sensory overload, mental and phys</w:t>
      </w:r>
      <w:r>
        <w:rPr>
          <w:spacing w:val="-3"/>
          <w:lang w:val="en-US"/>
        </w:rPr>
        <w:t>i</w:t>
      </w:r>
      <w:r>
        <w:rPr>
          <w:spacing w:val="-3"/>
          <w:lang w:val="en-US"/>
        </w:rPr>
        <w:t>cal exhaustion, disorientation and isolation will challenge everybody involved on the future battlefield. To counter human and system degr</w:t>
      </w:r>
      <w:r>
        <w:rPr>
          <w:spacing w:val="-3"/>
          <w:lang w:val="en-US"/>
        </w:rPr>
        <w:t>a</w:t>
      </w:r>
      <w:r>
        <w:rPr>
          <w:spacing w:val="-3"/>
          <w:lang w:val="en-US"/>
        </w:rPr>
        <w:t xml:space="preserve">dation, human factors must be considered in the development, fielding, and operation of warfare systems </w:t>
      </w:r>
    </w:p>
    <w:p w:rsidR="00081ABB" w:rsidRDefault="00081ABB" w:rsidP="00081ABB">
      <w:pPr>
        <w:pStyle w:val="ArticlePara"/>
        <w:rPr>
          <w:spacing w:val="-3"/>
          <w:lang w:val="en-US"/>
        </w:rPr>
      </w:pPr>
      <w:r>
        <w:rPr>
          <w:spacing w:val="-3"/>
          <w:lang w:val="en-US"/>
        </w:rPr>
        <w:t>Environmental analysis indicates that globally, the incidence and prevalence of many i</w:t>
      </w:r>
      <w:r>
        <w:rPr>
          <w:spacing w:val="-3"/>
          <w:lang w:val="en-US"/>
        </w:rPr>
        <w:t>n</w:t>
      </w:r>
      <w:r>
        <w:rPr>
          <w:spacing w:val="-3"/>
          <w:lang w:val="en-US"/>
        </w:rPr>
        <w:t xml:space="preserve">fectious diseases of military importance appears to be increasing. Of course historically, disease has been the main cause of personnel </w:t>
      </w:r>
      <w:r>
        <w:rPr>
          <w:spacing w:val="-3"/>
          <w:lang w:val="en-US"/>
        </w:rPr>
        <w:lastRenderedPageBreak/>
        <w:t>losses in conflict.  Here I am referring to malaria, dengue fever, hepatitis A and B, AIDS, schistosomiasis and new strains of cholera.</w:t>
      </w:r>
    </w:p>
    <w:p w:rsidR="00081ABB" w:rsidRDefault="00081ABB" w:rsidP="00081ABB">
      <w:pPr>
        <w:pStyle w:val="ArticlePara"/>
        <w:rPr>
          <w:spacing w:val="-3"/>
          <w:lang w:val="en-US"/>
        </w:rPr>
      </w:pPr>
      <w:r>
        <w:rPr>
          <w:spacing w:val="-3"/>
          <w:lang w:val="en-US"/>
        </w:rPr>
        <w:t>Operational considerations indicate that weapon systems developments will affect wound trauma likely to be experienced by armed forces and will drive the development of appropriate i</w:t>
      </w:r>
      <w:r>
        <w:rPr>
          <w:spacing w:val="-3"/>
          <w:lang w:val="en-US"/>
        </w:rPr>
        <w:t>n</w:t>
      </w:r>
      <w:r>
        <w:rPr>
          <w:spacing w:val="-3"/>
          <w:lang w:val="en-US"/>
        </w:rPr>
        <w:t>dividual and collective protection. Weapon sy</w:t>
      </w:r>
      <w:r>
        <w:rPr>
          <w:spacing w:val="-3"/>
          <w:lang w:val="en-US"/>
        </w:rPr>
        <w:t>s</w:t>
      </w:r>
      <w:r>
        <w:rPr>
          <w:spacing w:val="-3"/>
          <w:lang w:val="en-US"/>
        </w:rPr>
        <w:t>tems available today obviously include the usual small arms, artillery, rockets and bombs. In f</w:t>
      </w:r>
      <w:r>
        <w:rPr>
          <w:spacing w:val="-3"/>
          <w:lang w:val="en-US"/>
        </w:rPr>
        <w:t>u</w:t>
      </w:r>
      <w:r>
        <w:rPr>
          <w:spacing w:val="-3"/>
          <w:lang w:val="en-US"/>
        </w:rPr>
        <w:t>ture, we can expect to see developed and fielded a variety of new technologies including blast effect weapons, enhanced kinetic ballistic systems, new generation flame and incendiary weapons, and non-lethal technologies including acoustic and d</w:t>
      </w:r>
      <w:r>
        <w:rPr>
          <w:spacing w:val="-3"/>
          <w:lang w:val="en-US"/>
        </w:rPr>
        <w:t>i</w:t>
      </w:r>
      <w:r>
        <w:rPr>
          <w:spacing w:val="-3"/>
          <w:lang w:val="en-US"/>
        </w:rPr>
        <w:t>rect energy weapons such as lasers. Sadly, we must expect and plan for biological warfare which may involve the use of pathogens, toxins, venoms, modified infe</w:t>
      </w:r>
      <w:r>
        <w:rPr>
          <w:spacing w:val="-3"/>
          <w:lang w:val="en-US"/>
        </w:rPr>
        <w:t>c</w:t>
      </w:r>
      <w:r>
        <w:rPr>
          <w:spacing w:val="-3"/>
          <w:lang w:val="en-US"/>
        </w:rPr>
        <w:t>tious agents, and bioregulators. In addition the threat of chemical warfare will r</w:t>
      </w:r>
      <w:r>
        <w:rPr>
          <w:spacing w:val="-3"/>
          <w:lang w:val="en-US"/>
        </w:rPr>
        <w:t>e</w:t>
      </w:r>
      <w:r>
        <w:rPr>
          <w:spacing w:val="-3"/>
          <w:lang w:val="en-US"/>
        </w:rPr>
        <w:t>main and we must be able to counter the effects of nerve, vesicant, choking and riot co</w:t>
      </w:r>
      <w:r>
        <w:rPr>
          <w:spacing w:val="-3"/>
          <w:lang w:val="en-US"/>
        </w:rPr>
        <w:t>n</w:t>
      </w:r>
      <w:r>
        <w:rPr>
          <w:spacing w:val="-3"/>
          <w:lang w:val="en-US"/>
        </w:rPr>
        <w:t xml:space="preserve">trol agents. </w:t>
      </w:r>
    </w:p>
    <w:p w:rsidR="00081ABB" w:rsidRDefault="00081ABB" w:rsidP="00081ABB">
      <w:pPr>
        <w:pStyle w:val="ArticlePara"/>
        <w:rPr>
          <w:spacing w:val="-3"/>
          <w:lang w:val="en-US"/>
        </w:rPr>
      </w:pPr>
      <w:r>
        <w:rPr>
          <w:spacing w:val="-3"/>
          <w:lang w:val="en-US"/>
        </w:rPr>
        <w:t>As you are all well aware, technology which can be applied to prevent casualties and enhance casualty treatment is developing at a significant rate. Space based technology is being used to ide</w:t>
      </w:r>
      <w:r>
        <w:rPr>
          <w:spacing w:val="-3"/>
          <w:lang w:val="en-US"/>
        </w:rPr>
        <w:t>n</w:t>
      </w:r>
      <w:r>
        <w:rPr>
          <w:spacing w:val="-3"/>
          <w:lang w:val="en-US"/>
        </w:rPr>
        <w:t>tify and monitor disease threats. Emerging m</w:t>
      </w:r>
      <w:r>
        <w:rPr>
          <w:spacing w:val="-3"/>
          <w:lang w:val="en-US"/>
        </w:rPr>
        <w:t>o</w:t>
      </w:r>
      <w:r>
        <w:rPr>
          <w:spacing w:val="-3"/>
          <w:lang w:val="en-US"/>
        </w:rPr>
        <w:t>lecular biology, genetic engineering, neuroscience and other technologies will result in new and more effective preventive diagnostic and ther</w:t>
      </w:r>
      <w:r>
        <w:rPr>
          <w:spacing w:val="-3"/>
          <w:lang w:val="en-US"/>
        </w:rPr>
        <w:t>a</w:t>
      </w:r>
      <w:r>
        <w:rPr>
          <w:spacing w:val="-3"/>
          <w:lang w:val="en-US"/>
        </w:rPr>
        <w:t>peutic r</w:t>
      </w:r>
      <w:r>
        <w:rPr>
          <w:spacing w:val="-3"/>
          <w:lang w:val="en-US"/>
        </w:rPr>
        <w:t>e</w:t>
      </w:r>
      <w:r>
        <w:rPr>
          <w:spacing w:val="-3"/>
          <w:lang w:val="en-US"/>
        </w:rPr>
        <w:t>gimes. These include synthetic vaccines and drugs, including prodrugs, monoclonal ant</w:t>
      </w:r>
      <w:r>
        <w:rPr>
          <w:spacing w:val="-3"/>
          <w:lang w:val="en-US"/>
        </w:rPr>
        <w:t>i</w:t>
      </w:r>
      <w:r>
        <w:rPr>
          <w:spacing w:val="-3"/>
          <w:lang w:val="en-US"/>
        </w:rPr>
        <w:t>bodies, antidotes, immunogens, repellents and pesticides, detoxification compounds, blood subst</w:t>
      </w:r>
      <w:r>
        <w:rPr>
          <w:spacing w:val="-3"/>
          <w:lang w:val="en-US"/>
        </w:rPr>
        <w:t>i</w:t>
      </w:r>
      <w:r>
        <w:rPr>
          <w:spacing w:val="-3"/>
          <w:lang w:val="en-US"/>
        </w:rPr>
        <w:t>tutes and r</w:t>
      </w:r>
      <w:r>
        <w:rPr>
          <w:spacing w:val="-3"/>
          <w:lang w:val="en-US"/>
        </w:rPr>
        <w:t>e</w:t>
      </w:r>
      <w:r>
        <w:rPr>
          <w:spacing w:val="-3"/>
          <w:lang w:val="en-US"/>
        </w:rPr>
        <w:t>suscitative fluids, blood salvage, fibrin glue, neuromodulators, and tailored rations. Emerging biomedical engineering and data tran</w:t>
      </w:r>
      <w:r>
        <w:rPr>
          <w:spacing w:val="-3"/>
          <w:lang w:val="en-US"/>
        </w:rPr>
        <w:t>s</w:t>
      </w:r>
      <w:r>
        <w:rPr>
          <w:spacing w:val="-3"/>
          <w:lang w:val="en-US"/>
        </w:rPr>
        <w:t>fer technologies include enhanced patient mon</w:t>
      </w:r>
      <w:r>
        <w:rPr>
          <w:spacing w:val="-3"/>
          <w:lang w:val="en-US"/>
        </w:rPr>
        <w:t>i</w:t>
      </w:r>
      <w:r>
        <w:rPr>
          <w:spacing w:val="-3"/>
          <w:lang w:val="en-US"/>
        </w:rPr>
        <w:t>toring and resuscitation, and genetic probes for rapid diagnosis. Developments in virtual reality technology are already being applied in medical training and have a major potential application to realistic and efficient training in combat casualty care.</w:t>
      </w:r>
    </w:p>
    <w:p w:rsidR="00081ABB" w:rsidRDefault="00081ABB" w:rsidP="00081ABB">
      <w:pPr>
        <w:pStyle w:val="ArticleHeading"/>
      </w:pPr>
      <w:r>
        <w:t>Conclusion</w:t>
      </w:r>
    </w:p>
    <w:p w:rsidR="00081ABB" w:rsidRDefault="00081ABB" w:rsidP="00081ABB">
      <w:pPr>
        <w:pStyle w:val="ArticleFirstPara"/>
      </w:pPr>
      <w:r>
        <w:t>In conclusion, this morning I have provided you a quick historical summary of where many of our most important lessons in military medicine have been derived. I have also outlined some of likely challenges presented by the future battl</w:t>
      </w:r>
      <w:r>
        <w:t>e</w:t>
      </w:r>
      <w:r>
        <w:t>field. In forecasting for the future I would like to paraphrase Sir Isaac Newton by saying that:</w:t>
      </w:r>
    </w:p>
    <w:p w:rsidR="00081ABB" w:rsidRDefault="00081ABB" w:rsidP="00081ABB">
      <w:pPr>
        <w:pStyle w:val="ArticlePara"/>
        <w:rPr>
          <w:spacing w:val="-3"/>
          <w:lang w:val="en-US"/>
        </w:rPr>
      </w:pPr>
    </w:p>
    <w:p w:rsidR="00081ABB" w:rsidRDefault="00081ABB" w:rsidP="00081ABB">
      <w:pPr>
        <w:pStyle w:val="ArticlePara"/>
        <w:ind w:left="284" w:right="284" w:firstLine="0"/>
        <w:rPr>
          <w:spacing w:val="-3"/>
          <w:lang w:val="en-US"/>
        </w:rPr>
      </w:pPr>
      <w:r>
        <w:rPr>
          <w:i/>
          <w:spacing w:val="-3"/>
          <w:lang w:val="en-US"/>
        </w:rPr>
        <w:t>If we have seen further it is by standing on the shoulders of giants like Larrey and Le</w:t>
      </w:r>
      <w:r>
        <w:rPr>
          <w:i/>
          <w:spacing w:val="-3"/>
          <w:lang w:val="en-US"/>
        </w:rPr>
        <w:t>t</w:t>
      </w:r>
      <w:r>
        <w:rPr>
          <w:i/>
          <w:spacing w:val="-3"/>
          <w:lang w:val="en-US"/>
        </w:rPr>
        <w:t>terman.</w:t>
      </w:r>
    </w:p>
    <w:p w:rsidR="00081ABB" w:rsidRDefault="00081ABB" w:rsidP="00081ABB">
      <w:pPr>
        <w:pStyle w:val="ArticlePara"/>
        <w:rPr>
          <w:spacing w:val="-3"/>
          <w:lang w:val="en-US"/>
        </w:rPr>
      </w:pPr>
    </w:p>
    <w:p w:rsidR="00081ABB" w:rsidRDefault="00081ABB" w:rsidP="00081ABB">
      <w:pPr>
        <w:pStyle w:val="ArticlePara"/>
        <w:rPr>
          <w:spacing w:val="-3"/>
          <w:lang w:val="en-US"/>
        </w:rPr>
      </w:pPr>
      <w:r>
        <w:rPr>
          <w:spacing w:val="-3"/>
          <w:lang w:val="en-US"/>
        </w:rPr>
        <w:t>We all know that there are many difficult, although possibly rewarding challenges facing our respective Navies, Armies and Air Forces. In the health professions our task is to understand  where, when and how our single service, joint and combined forces may operate. It is our challenge to ensure that our troops are fit to fight. And should the day eventuate we must do all in our power to minimise casualties, alleviate suffering and return our troops to well being in line with the wishes of our nations’ peoples. This is a very tall order and an honourable calling and I am ce</w:t>
      </w:r>
      <w:r>
        <w:rPr>
          <w:spacing w:val="-3"/>
          <w:lang w:val="en-US"/>
        </w:rPr>
        <w:t>r</w:t>
      </w:r>
      <w:r>
        <w:rPr>
          <w:spacing w:val="-3"/>
          <w:lang w:val="en-US"/>
        </w:rPr>
        <w:t>tain that you all will be able to meet the cha</w:t>
      </w:r>
      <w:r>
        <w:rPr>
          <w:spacing w:val="-3"/>
          <w:lang w:val="en-US"/>
        </w:rPr>
        <w:t>l</w:t>
      </w:r>
      <w:r>
        <w:rPr>
          <w:spacing w:val="-3"/>
          <w:lang w:val="en-US"/>
        </w:rPr>
        <w:t>lenge.</w:t>
      </w:r>
    </w:p>
    <w:p w:rsidR="00081ABB" w:rsidRDefault="00081ABB" w:rsidP="00081ABB">
      <w:pPr>
        <w:pStyle w:val="ArticlePara"/>
        <w:rPr>
          <w:spacing w:val="-3"/>
          <w:lang w:val="en-US"/>
        </w:rPr>
      </w:pPr>
      <w:r>
        <w:rPr>
          <w:spacing w:val="-3"/>
          <w:lang w:val="en-US"/>
        </w:rPr>
        <w:t>In closing, I trust that you will enjoy the formal and the social proceeding that we have a</w:t>
      </w:r>
      <w:r>
        <w:rPr>
          <w:spacing w:val="-3"/>
          <w:lang w:val="en-US"/>
        </w:rPr>
        <w:t>r</w:t>
      </w:r>
      <w:r>
        <w:rPr>
          <w:spacing w:val="-3"/>
          <w:lang w:val="en-US"/>
        </w:rPr>
        <w:t>ranged for you this week. I wish you all well with your individual and collective endeavours as health care pr</w:t>
      </w:r>
      <w:r>
        <w:rPr>
          <w:spacing w:val="-3"/>
          <w:lang w:val="en-US"/>
        </w:rPr>
        <w:t>o</w:t>
      </w:r>
      <w:r>
        <w:rPr>
          <w:spacing w:val="-3"/>
          <w:lang w:val="en-US"/>
        </w:rPr>
        <w:t>viders in the profession of arms.</w:t>
      </w:r>
    </w:p>
    <w:p w:rsidR="00081ABB" w:rsidRDefault="00081ABB" w:rsidP="00081ABB">
      <w:pPr>
        <w:pStyle w:val="ArticlePara"/>
        <w:rPr>
          <w:spacing w:val="-3"/>
          <w:lang w:val="en-US"/>
        </w:rPr>
      </w:pPr>
    </w:p>
    <w:p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BB" w:rsidRDefault="00081ABB" w:rsidP="00081ABB">
      <w:r>
        <w:separator/>
      </w:r>
    </w:p>
  </w:endnote>
  <w:endnote w:type="continuationSeparator" w:id="0">
    <w:p w:rsidR="00081ABB" w:rsidRDefault="00081ABB" w:rsidP="0008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BB" w:rsidRDefault="00081ABB">
    <w:pPr>
      <w:pStyle w:val="Footer"/>
      <w:pBdr>
        <w:top w:val="single" w:sz="6"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BB" w:rsidRDefault="00081ABB">
    <w:pPr>
      <w:pStyle w:val="Footer"/>
      <w:pBdr>
        <w:top w:val="single" w:sz="6" w:space="1" w:color="auto"/>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BB" w:rsidRDefault="00081ABB" w:rsidP="00081ABB">
      <w:r>
        <w:separator/>
      </w:r>
    </w:p>
  </w:footnote>
  <w:footnote w:type="continuationSeparator" w:id="0">
    <w:p w:rsidR="00081ABB" w:rsidRDefault="00081ABB" w:rsidP="00081ABB">
      <w:r>
        <w:continuationSeparator/>
      </w:r>
    </w:p>
  </w:footnote>
  <w:footnote w:id="1">
    <w:p w:rsidR="00081ABB" w:rsidRDefault="00081ABB" w:rsidP="00081ABB">
      <w:pPr>
        <w:pStyle w:val="FootnoteText"/>
      </w:pPr>
      <w:r>
        <w:rPr>
          <w:rStyle w:val="FootnoteReference"/>
        </w:rPr>
        <w:footnoteRef/>
      </w:r>
      <w:r>
        <w:t xml:space="preserve"> </w:t>
      </w:r>
      <w:r>
        <w:tab/>
        <w:t xml:space="preserve">Rossi DG. The 6th Asia Pacific Military Medicine Conference Sydney. Opening Address. </w:t>
      </w:r>
      <w:r>
        <w:rPr>
          <w:i/>
        </w:rPr>
        <w:t>Aust Mil Med</w:t>
      </w:r>
      <w:r>
        <w:t xml:space="preserve"> 1996; 5(3):16-20</w:t>
      </w:r>
    </w:p>
  </w:footnote>
  <w:footnote w:id="2">
    <w:p w:rsidR="00081ABB" w:rsidRDefault="00081ABB" w:rsidP="00081ABB">
      <w:pPr>
        <w:pStyle w:val="FootnoteText"/>
      </w:pPr>
      <w:r>
        <w:rPr>
          <w:rStyle w:val="FootnoteReference"/>
        </w:rPr>
        <w:footnoteRef/>
      </w:r>
      <w:r>
        <w:t xml:space="preserve"> </w:t>
      </w:r>
      <w:r>
        <w:tab/>
        <w:t xml:space="preserve">Opening address given to the 6th Asia Pacific Military Medicine Conference, held at the Sheraton Wentworth Hotel, by the then Surgeon General of the Australian Defence Force, Major General D.G. Rossi. </w:t>
      </w:r>
    </w:p>
  </w:footnote>
  <w:footnote w:id="3">
    <w:p w:rsidR="00081ABB" w:rsidRDefault="00081ABB" w:rsidP="00081ABB">
      <w:pPr>
        <w:pStyle w:val="FootnoteText"/>
      </w:pPr>
      <w:r>
        <w:rPr>
          <w:rStyle w:val="FootnoteReference"/>
        </w:rPr>
        <w:footnoteRef/>
      </w:r>
      <w:r>
        <w:t xml:space="preserve"> </w:t>
      </w:r>
      <w:r>
        <w:tab/>
        <w:t>David Rossi was the Surgeon General, Australian Defence Force, from 1991 until his retirement on 1 July 1996. He was Patron of the Australian Military Medicine Association during that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BB" w:rsidRDefault="00081ABB">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BB" w:rsidRDefault="00081ABB">
    <w:pPr>
      <w:pStyle w:val="Header"/>
    </w:pPr>
    <w:r>
      <w:rPr>
        <w:i/>
      </w:rPr>
      <w:t>Volume x Number y, Month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BB"/>
    <w:rsid w:val="00081ABB"/>
    <w:rsid w:val="001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B3B52-D750-4E5C-BD6D-1E29E690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081A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1A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1A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81ABB"/>
  </w:style>
  <w:style w:type="paragraph" w:styleId="Header">
    <w:name w:val="header"/>
    <w:basedOn w:val="Normal"/>
    <w:link w:val="HeaderChar"/>
    <w:semiHidden/>
    <w:rsid w:val="00081ABB"/>
    <w:pPr>
      <w:tabs>
        <w:tab w:val="center" w:pos="4153"/>
        <w:tab w:val="right" w:pos="8306"/>
      </w:tabs>
    </w:pPr>
  </w:style>
  <w:style w:type="character" w:customStyle="1" w:styleId="HeaderChar">
    <w:name w:val="Header Char"/>
    <w:basedOn w:val="DefaultParagraphFont"/>
    <w:link w:val="Header"/>
    <w:semiHidden/>
    <w:rsid w:val="00081ABB"/>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081ABB"/>
    <w:pPr>
      <w:tabs>
        <w:tab w:val="center" w:pos="4153"/>
        <w:tab w:val="right" w:pos="8306"/>
      </w:tabs>
    </w:pPr>
  </w:style>
  <w:style w:type="character" w:customStyle="1" w:styleId="FooterChar">
    <w:name w:val="Footer Char"/>
    <w:basedOn w:val="DefaultParagraphFont"/>
    <w:link w:val="Footer"/>
    <w:semiHidden/>
    <w:rsid w:val="00081ABB"/>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ArticleAuthor"/>
    <w:rsid w:val="00081ABB"/>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Author">
    <w:name w:val="Article Author"/>
    <w:basedOn w:val="Heading2"/>
    <w:next w:val="ArticleFirstPara"/>
    <w:rsid w:val="00081ABB"/>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081ABB"/>
    <w:pPr>
      <w:ind w:firstLine="0"/>
    </w:pPr>
  </w:style>
  <w:style w:type="paragraph" w:customStyle="1" w:styleId="ArticlePara">
    <w:name w:val="Article Para"/>
    <w:basedOn w:val="Normal"/>
    <w:rsid w:val="00081ABB"/>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081ABB"/>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ArticleSection">
    <w:name w:val="Article Section"/>
    <w:basedOn w:val="Heading1"/>
    <w:next w:val="ArticleTitle"/>
    <w:rsid w:val="00081ABB"/>
    <w:pPr>
      <w:pageBreakBefore/>
      <w:suppressAutoHyphens/>
      <w:spacing w:before="0" w:after="60"/>
      <w:outlineLvl w:val="9"/>
    </w:pPr>
    <w:rPr>
      <w:rFonts w:ascii="Times New Roman" w:eastAsia="Times New Roman" w:hAnsi="Times New Roman" w:cs="Times New Roman"/>
      <w:i/>
      <w:color w:val="auto"/>
      <w:kern w:val="28"/>
      <w:sz w:val="48"/>
      <w:szCs w:val="20"/>
    </w:rPr>
  </w:style>
  <w:style w:type="paragraph" w:styleId="FootnoteText">
    <w:name w:val="footnote text"/>
    <w:basedOn w:val="Normal"/>
    <w:link w:val="FootnoteTextChar"/>
    <w:semiHidden/>
    <w:rsid w:val="00081ABB"/>
    <w:pPr>
      <w:keepLines/>
      <w:suppressAutoHyphens/>
      <w:ind w:left="720" w:hanging="720"/>
    </w:pPr>
  </w:style>
  <w:style w:type="character" w:customStyle="1" w:styleId="FootnoteTextChar">
    <w:name w:val="Footnote Text Char"/>
    <w:basedOn w:val="DefaultParagraphFont"/>
    <w:link w:val="FootnoteText"/>
    <w:semiHidden/>
    <w:rsid w:val="00081ABB"/>
    <w:rPr>
      <w:rFonts w:ascii="Times New Roman" w:eastAsia="Times New Roman" w:hAnsi="Times New Roman" w:cs="Times New Roman"/>
      <w:sz w:val="20"/>
      <w:szCs w:val="20"/>
      <w:lang w:val="en-AU" w:eastAsia="en-AU"/>
    </w:rPr>
  </w:style>
  <w:style w:type="character" w:styleId="FootnoteReference">
    <w:name w:val="footnote reference"/>
    <w:semiHidden/>
    <w:rsid w:val="00081ABB"/>
    <w:rPr>
      <w:vertAlign w:val="superscript"/>
    </w:rPr>
  </w:style>
  <w:style w:type="character" w:customStyle="1" w:styleId="Heading1Char">
    <w:name w:val="Heading 1 Char"/>
    <w:basedOn w:val="DefaultParagraphFont"/>
    <w:link w:val="Heading1"/>
    <w:uiPriority w:val="9"/>
    <w:rsid w:val="00081ABB"/>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semiHidden/>
    <w:rsid w:val="00081ABB"/>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semiHidden/>
    <w:rsid w:val="00081ABB"/>
    <w:rPr>
      <w:rFonts w:asciiTheme="majorHAnsi" w:eastAsiaTheme="majorEastAsia" w:hAnsiTheme="majorHAnsi" w:cstheme="majorBidi"/>
      <w:color w:val="1F3763"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2018-05-03T01:07:00Z</dcterms:created>
  <dcterms:modified xsi:type="dcterms:W3CDTF">2018-05-03T01:19:00Z</dcterms:modified>
</cp:coreProperties>
</file>