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4922" w14:textId="77777777" w:rsidR="0036586F" w:rsidRDefault="0036586F" w:rsidP="0036586F">
      <w:pPr>
        <w:pStyle w:val="ArticleTitle"/>
        <w:pageBreakBefore/>
        <w:pBdr>
          <w:top w:val="none" w:sz="0" w:space="0" w:color="auto"/>
        </w:pBdr>
      </w:pPr>
      <w:r>
        <w:t>AMMA Annual General Meeting</w:t>
      </w:r>
    </w:p>
    <w:p w14:paraId="3B49776A" w14:textId="77777777" w:rsidR="0036586F" w:rsidRDefault="0036586F" w:rsidP="0036586F">
      <w:pPr>
        <w:pStyle w:val="ArticleFirstPara"/>
      </w:pPr>
      <w:r>
        <w:t xml:space="preserve">The 5th Annual General Meeting of the Australian Military Medicine Association was held at the Hyatt Hotel, Canberra, at 1630 on Saturday the 7th of September 1996. The meeting was attended by 43 members. </w:t>
      </w:r>
    </w:p>
    <w:p w14:paraId="0C770417" w14:textId="77777777" w:rsidR="0036586F" w:rsidRDefault="0036586F" w:rsidP="0036586F">
      <w:pPr>
        <w:pStyle w:val="ArticlePara"/>
      </w:pPr>
    </w:p>
    <w:p w14:paraId="4CE48D05" w14:textId="77777777" w:rsidR="0036586F" w:rsidRDefault="0036586F" w:rsidP="0036586F">
      <w:pPr>
        <w:pStyle w:val="ArticlePara"/>
        <w:sectPr w:rsidR="0036586F" w:rsidSect="0036586F">
          <w:headerReference w:type="even" r:id="rId5"/>
          <w:headerReference w:type="default" r:id="rId6"/>
          <w:footerReference w:type="even" r:id="rId7"/>
          <w:footerReference w:type="default" r:id="rId8"/>
          <w:footnotePr>
            <w:numRestart w:val="eachPage"/>
          </w:footnotePr>
          <w:pgSz w:w="11907" w:h="16840"/>
          <w:pgMar w:top="1440" w:right="2552" w:bottom="1440" w:left="851" w:header="720" w:footer="720" w:gutter="0"/>
          <w:cols w:space="284"/>
          <w:noEndnote/>
        </w:sectPr>
      </w:pPr>
    </w:p>
    <w:p w14:paraId="7702C82A" w14:textId="77777777" w:rsidR="0036586F" w:rsidRDefault="0036586F" w:rsidP="0036586F">
      <w:pPr>
        <w:pStyle w:val="ArticleHeading"/>
        <w:spacing w:before="0"/>
      </w:pPr>
      <w:r>
        <w:lastRenderedPageBreak/>
        <w:t>Reports</w:t>
      </w:r>
    </w:p>
    <w:p w14:paraId="40C5DACF" w14:textId="77777777" w:rsidR="0036586F" w:rsidRDefault="0036586F" w:rsidP="0036586F">
      <w:pPr>
        <w:pStyle w:val="ArticleFirstPara"/>
      </w:pPr>
      <w:r>
        <w:t xml:space="preserve">The 1995-96 Annual Report (included in the last issue of </w:t>
      </w:r>
      <w:r>
        <w:rPr>
          <w:i/>
        </w:rPr>
        <w:t>AMM</w:t>
      </w:r>
      <w:r>
        <w:t>) was presented to the meeting.</w:t>
      </w:r>
    </w:p>
    <w:p w14:paraId="0168123E" w14:textId="77777777" w:rsidR="0036586F" w:rsidRDefault="0036586F" w:rsidP="0036586F">
      <w:pPr>
        <w:pStyle w:val="ArticlePara"/>
      </w:pPr>
      <w:r>
        <w:t>The following verbal Reports were pr</w:t>
      </w:r>
      <w:r>
        <w:t>e</w:t>
      </w:r>
      <w:r>
        <w:t>sented:</w:t>
      </w:r>
    </w:p>
    <w:p w14:paraId="10907C3D" w14:textId="77777777" w:rsidR="0036586F" w:rsidRDefault="0036586F" w:rsidP="0036586F">
      <w:pPr>
        <w:pStyle w:val="ArticleFirstPara"/>
        <w:numPr>
          <w:ilvl w:val="0"/>
          <w:numId w:val="1"/>
        </w:numPr>
      </w:pPr>
      <w:r>
        <w:t xml:space="preserve">President - Nader </w:t>
      </w:r>
      <w:proofErr w:type="spellStart"/>
      <w:r>
        <w:t>Abou-Seif</w:t>
      </w:r>
      <w:proofErr w:type="spellEnd"/>
    </w:p>
    <w:p w14:paraId="11FAEDFB" w14:textId="77777777" w:rsidR="0036586F" w:rsidRDefault="0036586F" w:rsidP="0036586F">
      <w:pPr>
        <w:pStyle w:val="ArticleFirstPara"/>
        <w:numPr>
          <w:ilvl w:val="0"/>
          <w:numId w:val="1"/>
        </w:numPr>
      </w:pPr>
      <w:r>
        <w:t xml:space="preserve">Secretary - Russ </w:t>
      </w:r>
      <w:proofErr w:type="spellStart"/>
      <w:r>
        <w:t>Schedlich</w:t>
      </w:r>
      <w:proofErr w:type="spellEnd"/>
      <w:r>
        <w:t xml:space="preserve"> (in the absence of Marcus Skinner)</w:t>
      </w:r>
    </w:p>
    <w:p w14:paraId="62886F8A" w14:textId="77777777" w:rsidR="0036586F" w:rsidRDefault="0036586F" w:rsidP="0036586F">
      <w:pPr>
        <w:pStyle w:val="ArticleFirstPara"/>
        <w:numPr>
          <w:ilvl w:val="0"/>
          <w:numId w:val="1"/>
        </w:numPr>
      </w:pPr>
      <w:r>
        <w:t>Financial - Bob Stacy</w:t>
      </w:r>
    </w:p>
    <w:p w14:paraId="272BEFEB" w14:textId="77777777" w:rsidR="0036586F" w:rsidRDefault="0036586F" w:rsidP="0036586F">
      <w:pPr>
        <w:pStyle w:val="ArticleHeading"/>
      </w:pPr>
      <w:r>
        <w:t>Council</w:t>
      </w:r>
    </w:p>
    <w:p w14:paraId="5B9FC005" w14:textId="77777777" w:rsidR="0036586F" w:rsidRDefault="0036586F" w:rsidP="0036586F">
      <w:pPr>
        <w:pStyle w:val="ArticleFirstPara"/>
      </w:pPr>
      <w:r>
        <w:t>The following members were elected unopposed to Council:</w:t>
      </w:r>
    </w:p>
    <w:p w14:paraId="1A965BC2" w14:textId="77777777" w:rsidR="0036586F" w:rsidRDefault="0036586F" w:rsidP="0036586F">
      <w:pPr>
        <w:pStyle w:val="ArticleFirstPara"/>
        <w:numPr>
          <w:ilvl w:val="0"/>
          <w:numId w:val="1"/>
        </w:numPr>
      </w:pPr>
      <w:r>
        <w:t xml:space="preserve">President - Nader </w:t>
      </w:r>
      <w:proofErr w:type="spellStart"/>
      <w:r>
        <w:t>Abou-Seif</w:t>
      </w:r>
      <w:proofErr w:type="spellEnd"/>
    </w:p>
    <w:p w14:paraId="154AD016" w14:textId="77777777" w:rsidR="0036586F" w:rsidRDefault="0036586F" w:rsidP="0036586F">
      <w:pPr>
        <w:pStyle w:val="ArticleFirstPara"/>
        <w:numPr>
          <w:ilvl w:val="0"/>
          <w:numId w:val="1"/>
        </w:numPr>
      </w:pPr>
      <w:r>
        <w:t xml:space="preserve">Vice-President - Russ </w:t>
      </w:r>
      <w:proofErr w:type="spellStart"/>
      <w:r>
        <w:t>Schedlich</w:t>
      </w:r>
      <w:proofErr w:type="spellEnd"/>
    </w:p>
    <w:p w14:paraId="721D8EB7" w14:textId="77777777" w:rsidR="0036586F" w:rsidRDefault="0036586F" w:rsidP="0036586F">
      <w:pPr>
        <w:pStyle w:val="ArticleFirstPara"/>
        <w:numPr>
          <w:ilvl w:val="0"/>
          <w:numId w:val="1"/>
        </w:numPr>
      </w:pPr>
      <w:r>
        <w:t>Secretary - Marcus Skinner</w:t>
      </w:r>
    </w:p>
    <w:p w14:paraId="72F9018E" w14:textId="77777777" w:rsidR="0036586F" w:rsidRDefault="0036586F" w:rsidP="0036586F">
      <w:pPr>
        <w:pStyle w:val="ArticleFirstPara"/>
        <w:numPr>
          <w:ilvl w:val="0"/>
          <w:numId w:val="1"/>
        </w:numPr>
      </w:pPr>
      <w:r>
        <w:t>Treasurer - Bob Stacy</w:t>
      </w:r>
    </w:p>
    <w:p w14:paraId="55BDA72F" w14:textId="77777777" w:rsidR="0036586F" w:rsidRDefault="0036586F" w:rsidP="0036586F">
      <w:pPr>
        <w:pStyle w:val="ArticleFirstPara"/>
        <w:numPr>
          <w:ilvl w:val="0"/>
          <w:numId w:val="1"/>
        </w:numPr>
      </w:pPr>
      <w:r>
        <w:t>Member - Geoff Robinson</w:t>
      </w:r>
    </w:p>
    <w:p w14:paraId="67C3A6FD" w14:textId="77777777" w:rsidR="0036586F" w:rsidRDefault="0036586F" w:rsidP="0036586F">
      <w:pPr>
        <w:pStyle w:val="ArticleFirstPara"/>
        <w:numPr>
          <w:ilvl w:val="0"/>
          <w:numId w:val="1"/>
        </w:numPr>
      </w:pPr>
      <w:r>
        <w:t>Member - Andy Robertson</w:t>
      </w:r>
    </w:p>
    <w:p w14:paraId="57EA2DD9" w14:textId="77777777" w:rsidR="0036586F" w:rsidRDefault="0036586F" w:rsidP="0036586F">
      <w:pPr>
        <w:pStyle w:val="ArticleFirstPara"/>
        <w:numPr>
          <w:ilvl w:val="0"/>
          <w:numId w:val="1"/>
        </w:numPr>
      </w:pPr>
      <w:r>
        <w:t>Member - Lydia Stevens</w:t>
      </w:r>
    </w:p>
    <w:p w14:paraId="4DEDB3ED" w14:textId="77777777" w:rsidR="0036586F" w:rsidRDefault="0036586F" w:rsidP="0036586F">
      <w:pPr>
        <w:pStyle w:val="ArticlePara"/>
      </w:pPr>
      <w:r>
        <w:t xml:space="preserve">In the absence of any nominations, either postal or from the floor of the meeting, for the position of Journal Editor, Russ </w:t>
      </w:r>
      <w:proofErr w:type="spellStart"/>
      <w:r>
        <w:t>Schedlich</w:t>
      </w:r>
      <w:proofErr w:type="spellEnd"/>
      <w:r>
        <w:t xml:space="preserve"> r</w:t>
      </w:r>
      <w:r>
        <w:t>e</w:t>
      </w:r>
      <w:r>
        <w:t>sumed that role.</w:t>
      </w:r>
    </w:p>
    <w:p w14:paraId="331C59A0" w14:textId="77777777" w:rsidR="0036586F" w:rsidRDefault="0036586F" w:rsidP="0036586F">
      <w:pPr>
        <w:pStyle w:val="ArticlePara"/>
      </w:pPr>
      <w:r>
        <w:t>Council has reappointed Janet Scott as a member of Council in accordance with its po</w:t>
      </w:r>
      <w:r>
        <w:t>w</w:t>
      </w:r>
      <w:r>
        <w:t>ers to achieve a membership of eight.</w:t>
      </w:r>
    </w:p>
    <w:p w14:paraId="61A71063" w14:textId="77777777" w:rsidR="0036586F" w:rsidRDefault="0036586F" w:rsidP="0036586F">
      <w:pPr>
        <w:pStyle w:val="ArticleHeading"/>
      </w:pPr>
      <w:r>
        <w:t>Fees</w:t>
      </w:r>
    </w:p>
    <w:p w14:paraId="612C87D2" w14:textId="77777777" w:rsidR="0036586F" w:rsidRDefault="0036586F" w:rsidP="0036586F">
      <w:pPr>
        <w:pStyle w:val="ArticleFirstPara"/>
      </w:pPr>
      <w:r>
        <w:t>Following detailed advice from the Treasurer, Bob Stacy, and on the recommendation of Cou</w:t>
      </w:r>
      <w:r>
        <w:t>n</w:t>
      </w:r>
      <w:r>
        <w:t>cil, the meeting determined that fees for 1997-98 would be set at $40 joining, and $60 annual. The significant rise (the first since the Association was formed in 1991), is based on the need for continued and sustained health of the Associ</w:t>
      </w:r>
      <w:r>
        <w:t>a</w:t>
      </w:r>
      <w:r>
        <w:t>tion, based on the principles that:</w:t>
      </w:r>
    </w:p>
    <w:p w14:paraId="046365AD" w14:textId="77777777" w:rsidR="0036586F" w:rsidRDefault="0036586F" w:rsidP="0036586F">
      <w:pPr>
        <w:pStyle w:val="ArticleFirstPara"/>
        <w:numPr>
          <w:ilvl w:val="0"/>
          <w:numId w:val="2"/>
        </w:numPr>
        <w:ind w:left="284" w:hanging="284"/>
      </w:pPr>
      <w:r>
        <w:t>Annual membership should fully cover the operating costs of the Association, inclu</w:t>
      </w:r>
      <w:r>
        <w:t>d</w:t>
      </w:r>
      <w:r>
        <w:t>ing the production of the Journal.</w:t>
      </w:r>
    </w:p>
    <w:p w14:paraId="74403DEA" w14:textId="77777777" w:rsidR="0036586F" w:rsidRDefault="0036586F" w:rsidP="0036586F">
      <w:pPr>
        <w:pStyle w:val="ArticleFirstPara"/>
        <w:numPr>
          <w:ilvl w:val="0"/>
          <w:numId w:val="2"/>
        </w:numPr>
        <w:ind w:left="284" w:hanging="284"/>
      </w:pPr>
      <w:r>
        <w:t>Surpluses from the Scientific Conferences should be directed to the provision of fun</w:t>
      </w:r>
      <w:r>
        <w:t>d</w:t>
      </w:r>
      <w:r>
        <w:t>ing for research, either directly, or through the growth of an investment fund.</w:t>
      </w:r>
    </w:p>
    <w:p w14:paraId="5F943051" w14:textId="77777777" w:rsidR="0036586F" w:rsidRDefault="0036586F" w:rsidP="0036586F">
      <w:pPr>
        <w:pStyle w:val="ArticleFirstPara"/>
        <w:numPr>
          <w:ilvl w:val="0"/>
          <w:numId w:val="2"/>
        </w:numPr>
        <w:ind w:left="284" w:hanging="284"/>
      </w:pPr>
      <w:r>
        <w:t>Joining fees should only be required to cover the additional costs of processing new me</w:t>
      </w:r>
      <w:r>
        <w:t>m</w:t>
      </w:r>
      <w:r>
        <w:t>berships.</w:t>
      </w:r>
    </w:p>
    <w:p w14:paraId="530E8C6F" w14:textId="77777777" w:rsidR="0036586F" w:rsidRDefault="0036586F" w:rsidP="0036586F">
      <w:pPr>
        <w:pStyle w:val="ArticleFirstPara"/>
      </w:pPr>
      <w:r>
        <w:t>An analysis of the Association’s income and e</w:t>
      </w:r>
      <w:r>
        <w:t>x</w:t>
      </w:r>
      <w:r>
        <w:t>penditure over the three financial years immed</w:t>
      </w:r>
      <w:r>
        <w:t>i</w:t>
      </w:r>
      <w:r>
        <w:t>ately preceding the AGM, has confirmed that o</w:t>
      </w:r>
      <w:r>
        <w:t>p</w:t>
      </w:r>
      <w:r>
        <w:t>erating costs were running at approximately $55 per member per annum. The Association’s fina</w:t>
      </w:r>
      <w:r>
        <w:t>n</w:t>
      </w:r>
      <w:r>
        <w:t>cial health has been sustained during that per</w:t>
      </w:r>
      <w:r>
        <w:t>i</w:t>
      </w:r>
      <w:r>
        <w:t>od by income from joining fees (averaging over 50 new members per year, a growth that cannot be expected to be sustained in the long term), and surpluses from Scientific Confe</w:t>
      </w:r>
      <w:r>
        <w:t>r</w:t>
      </w:r>
      <w:r>
        <w:t>ences.</w:t>
      </w:r>
    </w:p>
    <w:p w14:paraId="702E6593" w14:textId="77777777" w:rsidR="0036586F" w:rsidRDefault="0036586F" w:rsidP="0036586F">
      <w:pPr>
        <w:pStyle w:val="ArticlePara"/>
      </w:pPr>
      <w:r>
        <w:t>The provision of long term investment in research will be achieved by the channelling of all surpluses from Conferences into investment funds sufficient to cover funding from interest payments. Current research funding is limited to the $2,000 per annum Research Grants, ho</w:t>
      </w:r>
      <w:r>
        <w:t>w</w:t>
      </w:r>
      <w:r>
        <w:t>ever the potential for this to grow is significant given the financial results from recent Confe</w:t>
      </w:r>
      <w:r>
        <w:t>r</w:t>
      </w:r>
      <w:r>
        <w:t>ences.</w:t>
      </w:r>
    </w:p>
    <w:p w14:paraId="3EFB9DC8" w14:textId="77777777" w:rsidR="0036586F" w:rsidRDefault="0036586F" w:rsidP="0036586F">
      <w:pPr>
        <w:pStyle w:val="ArticlePara"/>
      </w:pPr>
      <w:r>
        <w:t>At the 1994 AGM, it was determined that membership fees should be based on the fina</w:t>
      </w:r>
      <w:r>
        <w:t>n</w:t>
      </w:r>
      <w:r>
        <w:t xml:space="preserve">cial year rather than the </w:t>
      </w:r>
      <w:proofErr w:type="spellStart"/>
      <w:r>
        <w:t>calender</w:t>
      </w:r>
      <w:proofErr w:type="spellEnd"/>
      <w:r>
        <w:t xml:space="preserve"> year. To give effect to this decision, and to minimise any p</w:t>
      </w:r>
      <w:r>
        <w:t>o</w:t>
      </w:r>
      <w:r>
        <w:t xml:space="preserve">tentially adverse impact on the financial health of the Association, it has been determined that this change should be introduced gradually. To this end, </w:t>
      </w:r>
      <w:r>
        <w:rPr>
          <w:b/>
        </w:rPr>
        <w:t>membership fees paid at the co</w:t>
      </w:r>
      <w:r>
        <w:rPr>
          <w:b/>
        </w:rPr>
        <w:t>m</w:t>
      </w:r>
      <w:r>
        <w:rPr>
          <w:b/>
        </w:rPr>
        <w:t>mencement of 1996 will fall due and pay</w:t>
      </w:r>
      <w:r>
        <w:rPr>
          <w:b/>
        </w:rPr>
        <w:t>a</w:t>
      </w:r>
      <w:r>
        <w:rPr>
          <w:b/>
        </w:rPr>
        <w:t>ble on 31 March 1997.</w:t>
      </w:r>
      <w:r>
        <w:t xml:space="preserve"> Those fees will cover membership to 30 June 1998.</w:t>
      </w:r>
    </w:p>
    <w:p w14:paraId="55E0D25A" w14:textId="77777777" w:rsidR="0036586F" w:rsidRDefault="0036586F" w:rsidP="0036586F">
      <w:pPr>
        <w:pStyle w:val="ArticleHeading"/>
      </w:pPr>
      <w:r>
        <w:t>Amendment to Constitution</w:t>
      </w:r>
    </w:p>
    <w:p w14:paraId="2CF2B896" w14:textId="77777777" w:rsidR="0036586F" w:rsidRDefault="0036586F" w:rsidP="0036586F">
      <w:pPr>
        <w:pStyle w:val="ArticleFirstPara"/>
      </w:pPr>
      <w:r>
        <w:t>The foreshadowed amendment to the Associ</w:t>
      </w:r>
      <w:r>
        <w:t>a</w:t>
      </w:r>
      <w:r>
        <w:t>tion’s Statement of Purpose and Rules relating to the method of electing Council was wit</w:t>
      </w:r>
      <w:r>
        <w:t>h</w:t>
      </w:r>
      <w:r>
        <w:t>drawn after on a point of order was raised o</w:t>
      </w:r>
      <w:r>
        <w:t>b</w:t>
      </w:r>
      <w:r>
        <w:t>jecting to it proceeding. (A full review of the Association’s Constitution will be undertaken, with a series of amendments being put at or before next year’s AGM).</w:t>
      </w:r>
    </w:p>
    <w:p w14:paraId="76A02FED" w14:textId="77777777" w:rsidR="0036586F" w:rsidRDefault="0036586F" w:rsidP="0036586F"/>
    <w:p w14:paraId="5B7152D2" w14:textId="77777777" w:rsidR="001E21CA" w:rsidRDefault="001E21CA">
      <w:bookmarkStart w:id="0" w:name="_GoBack"/>
      <w:bookmarkEnd w:id="0"/>
    </w:p>
    <w:sectPr w:rsidR="001E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01A8" w14:textId="77777777" w:rsidR="00686B70" w:rsidRDefault="0036586F">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A8A6" w14:textId="77777777" w:rsidR="00686B70" w:rsidRDefault="0036586F">
    <w:pPr>
      <w:pStyle w:val="Footer"/>
      <w:pBdr>
        <w:top w:val="single" w:sz="6" w:space="1" w:color="auto"/>
      </w:pBdr>
      <w:jc w:val="cente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8457" w14:textId="77777777" w:rsidR="00686B70" w:rsidRDefault="0036586F">
    <w:pPr>
      <w:pStyle w:val="Header"/>
      <w:jc w:val="right"/>
    </w:pPr>
    <w:r>
      <w:rPr>
        <w:i/>
      </w:rPr>
      <w:t>Australian Military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4ACF" w14:textId="77777777" w:rsidR="00686B70" w:rsidRDefault="0036586F">
    <w:pPr>
      <w:pStyle w:val="Header"/>
    </w:pPr>
    <w:r>
      <w:rPr>
        <w:i/>
      </w:rPr>
      <w:t>Volume 5 Number3, December 1996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4048F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6F"/>
    <w:rsid w:val="001E21CA"/>
    <w:rsid w:val="0036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F1BB"/>
  <w15:chartTrackingRefBased/>
  <w15:docId w15:val="{6433D484-2CE6-4A8E-9A05-6859340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8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3658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658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36586F"/>
  </w:style>
  <w:style w:type="paragraph" w:styleId="Header">
    <w:name w:val="header"/>
    <w:basedOn w:val="Normal"/>
    <w:link w:val="HeaderChar"/>
    <w:semiHidden/>
    <w:rsid w:val="0036586F"/>
    <w:pPr>
      <w:tabs>
        <w:tab w:val="center" w:pos="4153"/>
        <w:tab w:val="right" w:pos="8306"/>
      </w:tabs>
    </w:pPr>
  </w:style>
  <w:style w:type="character" w:customStyle="1" w:styleId="HeaderChar">
    <w:name w:val="Header Char"/>
    <w:basedOn w:val="DefaultParagraphFont"/>
    <w:link w:val="Header"/>
    <w:semiHidden/>
    <w:rsid w:val="0036586F"/>
    <w:rPr>
      <w:rFonts w:ascii="Times New Roman" w:eastAsia="Times New Roman" w:hAnsi="Times New Roman" w:cs="Times New Roman"/>
      <w:sz w:val="20"/>
      <w:szCs w:val="20"/>
      <w:lang w:val="en-AU" w:eastAsia="en-AU"/>
    </w:rPr>
  </w:style>
  <w:style w:type="paragraph" w:styleId="Footer">
    <w:name w:val="footer"/>
    <w:basedOn w:val="Normal"/>
    <w:link w:val="FooterChar"/>
    <w:semiHidden/>
    <w:rsid w:val="0036586F"/>
    <w:pPr>
      <w:tabs>
        <w:tab w:val="center" w:pos="4153"/>
        <w:tab w:val="right" w:pos="8306"/>
      </w:tabs>
    </w:pPr>
  </w:style>
  <w:style w:type="character" w:customStyle="1" w:styleId="FooterChar">
    <w:name w:val="Footer Char"/>
    <w:basedOn w:val="DefaultParagraphFont"/>
    <w:link w:val="Footer"/>
    <w:semiHidden/>
    <w:rsid w:val="0036586F"/>
    <w:rPr>
      <w:rFonts w:ascii="Times New Roman" w:eastAsia="Times New Roman" w:hAnsi="Times New Roman" w:cs="Times New Roman"/>
      <w:sz w:val="20"/>
      <w:szCs w:val="20"/>
      <w:lang w:val="en-AU" w:eastAsia="en-AU"/>
    </w:rPr>
  </w:style>
  <w:style w:type="paragraph" w:customStyle="1" w:styleId="ArticleTitle">
    <w:name w:val="Article Title"/>
    <w:basedOn w:val="Heading1"/>
    <w:next w:val="Normal"/>
    <w:rsid w:val="0036586F"/>
    <w:pPr>
      <w:pBdr>
        <w:top w:val="single" w:sz="6" w:space="1" w:color="auto"/>
      </w:pBdr>
      <w:suppressAutoHyphens/>
      <w:spacing w:after="60"/>
      <w:outlineLvl w:val="9"/>
    </w:pPr>
    <w:rPr>
      <w:rFonts w:ascii="Times New Roman" w:eastAsia="Times New Roman" w:hAnsi="Times New Roman" w:cs="Times New Roman"/>
      <w:color w:val="auto"/>
      <w:kern w:val="28"/>
      <w:sz w:val="40"/>
      <w:szCs w:val="20"/>
    </w:rPr>
  </w:style>
  <w:style w:type="paragraph" w:customStyle="1" w:styleId="ArticleFirstPara">
    <w:name w:val="Article First Para"/>
    <w:basedOn w:val="ArticlePara"/>
    <w:next w:val="ArticlePara"/>
    <w:rsid w:val="0036586F"/>
    <w:pPr>
      <w:ind w:firstLine="0"/>
    </w:pPr>
  </w:style>
  <w:style w:type="paragraph" w:customStyle="1" w:styleId="ArticlePara">
    <w:name w:val="Article Para"/>
    <w:basedOn w:val="Normal"/>
    <w:rsid w:val="0036586F"/>
    <w:pPr>
      <w:tabs>
        <w:tab w:val="left" w:pos="567"/>
      </w:tabs>
      <w:ind w:firstLine="567"/>
      <w:jc w:val="both"/>
    </w:pPr>
    <w:rPr>
      <w:rFonts w:ascii="Century Schoolbook" w:hAnsi="Century Schoolbook"/>
      <w:sz w:val="18"/>
    </w:rPr>
  </w:style>
  <w:style w:type="paragraph" w:customStyle="1" w:styleId="ArticleHeading">
    <w:name w:val="Article Heading"/>
    <w:basedOn w:val="Heading3"/>
    <w:next w:val="ArticleFirstPara"/>
    <w:rsid w:val="0036586F"/>
    <w:pPr>
      <w:suppressAutoHyphens/>
      <w:spacing w:before="240" w:after="60"/>
      <w:outlineLvl w:val="9"/>
    </w:pPr>
    <w:rPr>
      <w:rFonts w:ascii="Century Schoolbook" w:eastAsia="Times New Roman" w:hAnsi="Century Schoolbook" w:cs="Times New Roman"/>
      <w:b/>
      <w:color w:val="auto"/>
      <w:sz w:val="18"/>
      <w:szCs w:val="20"/>
    </w:rPr>
  </w:style>
  <w:style w:type="character" w:customStyle="1" w:styleId="Heading1Char">
    <w:name w:val="Heading 1 Char"/>
    <w:basedOn w:val="DefaultParagraphFont"/>
    <w:link w:val="Heading1"/>
    <w:uiPriority w:val="9"/>
    <w:rsid w:val="0036586F"/>
    <w:rPr>
      <w:rFonts w:asciiTheme="majorHAnsi" w:eastAsiaTheme="majorEastAsia" w:hAnsiTheme="majorHAnsi" w:cstheme="majorBidi"/>
      <w:color w:val="2F5496" w:themeColor="accent1" w:themeShade="BF"/>
      <w:sz w:val="32"/>
      <w:szCs w:val="32"/>
      <w:lang w:val="en-AU" w:eastAsia="en-AU"/>
    </w:rPr>
  </w:style>
  <w:style w:type="character" w:customStyle="1" w:styleId="Heading3Char">
    <w:name w:val="Heading 3 Char"/>
    <w:basedOn w:val="DefaultParagraphFont"/>
    <w:link w:val="Heading3"/>
    <w:uiPriority w:val="9"/>
    <w:semiHidden/>
    <w:rsid w:val="0036586F"/>
    <w:rPr>
      <w:rFonts w:asciiTheme="majorHAnsi" w:eastAsiaTheme="majorEastAsia" w:hAnsiTheme="majorHAnsi" w:cstheme="majorBidi"/>
      <w:color w:val="1F3763" w:themeColor="accent1" w:themeShade="7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Abblitt</dc:creator>
  <cp:keywords/>
  <dc:description/>
  <cp:lastModifiedBy>Ebony Abblitt</cp:lastModifiedBy>
  <cp:revision>1</cp:revision>
  <dcterms:created xsi:type="dcterms:W3CDTF">2018-05-03T01:32:00Z</dcterms:created>
  <dcterms:modified xsi:type="dcterms:W3CDTF">2018-05-03T01:35:00Z</dcterms:modified>
</cp:coreProperties>
</file>